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E89ECC">
      <w:pPr>
        <w:rPr>
          <w:rFonts w:hint="eastAsia"/>
        </w:rPr>
      </w:pPr>
    </w:p>
    <w:p w14:paraId="5B4060B9">
      <w:pPr>
        <w:jc w:val="center"/>
        <w:rPr>
          <w:rFonts w:hint="eastAsia" w:eastAsia="宋体"/>
          <w:b/>
          <w:bCs/>
          <w:sz w:val="52"/>
          <w:szCs w:val="52"/>
          <w:lang w:eastAsia="zh-CN"/>
        </w:rPr>
      </w:pPr>
      <w:r>
        <w:rPr>
          <w:rFonts w:hint="eastAsia"/>
          <w:b/>
          <w:bCs/>
          <w:sz w:val="52"/>
          <w:szCs w:val="52"/>
          <w:lang w:eastAsia="zh-CN"/>
        </w:rPr>
        <w:t>河南省住房和城乡建设厅租用临时办公用房项目</w:t>
      </w:r>
    </w:p>
    <w:p w14:paraId="4F10B87C">
      <w:pPr>
        <w:tabs>
          <w:tab w:val="left" w:pos="8400"/>
        </w:tabs>
        <w:spacing w:line="600" w:lineRule="auto"/>
        <w:ind w:left="8" w:right="106" w:hanging="8"/>
        <w:jc w:val="center"/>
        <w:rPr>
          <w:rFonts w:hint="eastAsia" w:ascii="宋体" w:hAnsi="宋体" w:eastAsia="宋体" w:cs="宋体"/>
          <w:b/>
          <w:bCs w:val="0"/>
          <w:sz w:val="72"/>
          <w:szCs w:val="72"/>
        </w:rPr>
      </w:pPr>
    </w:p>
    <w:p w14:paraId="4857B123">
      <w:pPr>
        <w:tabs>
          <w:tab w:val="left" w:pos="8400"/>
        </w:tabs>
        <w:spacing w:line="600" w:lineRule="auto"/>
        <w:ind w:left="8" w:right="106" w:hanging="8"/>
        <w:jc w:val="center"/>
        <w:rPr>
          <w:rFonts w:hint="eastAsia" w:ascii="宋体" w:hAnsi="宋体" w:eastAsia="宋体" w:cs="宋体"/>
          <w:b/>
          <w:sz w:val="52"/>
          <w:szCs w:val="52"/>
          <w:lang w:val="en-US" w:eastAsia="zh-CN"/>
        </w:rPr>
      </w:pPr>
      <w:r>
        <w:rPr>
          <w:rFonts w:hint="eastAsia" w:ascii="宋体" w:hAnsi="宋体" w:eastAsia="宋体" w:cs="宋体"/>
          <w:b/>
          <w:bCs w:val="0"/>
          <w:sz w:val="72"/>
          <w:szCs w:val="72"/>
        </w:rPr>
        <w:t>单一来源采购文件</w:t>
      </w:r>
    </w:p>
    <w:p w14:paraId="128AF817">
      <w:pPr>
        <w:pStyle w:val="112"/>
        <w:rPr>
          <w:rFonts w:hint="eastAsia" w:ascii="宋体" w:hAnsi="宋体" w:eastAsia="宋体" w:cs="宋体"/>
        </w:rPr>
      </w:pPr>
    </w:p>
    <w:p w14:paraId="005107A7">
      <w:pPr>
        <w:spacing w:line="360" w:lineRule="auto"/>
        <w:ind w:left="528" w:right="528"/>
        <w:jc w:val="center"/>
        <w:rPr>
          <w:rFonts w:hint="default" w:ascii="宋体" w:hAnsi="宋体" w:eastAsia="宋体" w:cs="宋体"/>
          <w:b/>
          <w:bCs w:val="0"/>
          <w:sz w:val="30"/>
          <w:szCs w:val="30"/>
          <w:highlight w:val="yellow"/>
          <w:lang w:val="en-US" w:eastAsia="zh-CN"/>
        </w:rPr>
      </w:pPr>
      <w:r>
        <w:rPr>
          <w:rFonts w:hint="eastAsia" w:ascii="宋体" w:hAnsi="宋体" w:eastAsia="宋体" w:cs="宋体"/>
          <w:b/>
          <w:bCs w:val="0"/>
          <w:sz w:val="30"/>
          <w:szCs w:val="30"/>
          <w:highlight w:val="none"/>
        </w:rPr>
        <w:t>采购项目编号：</w:t>
      </w:r>
      <w:r>
        <w:rPr>
          <w:rFonts w:hint="eastAsia" w:cs="宋体"/>
          <w:b/>
          <w:bCs w:val="0"/>
          <w:sz w:val="30"/>
          <w:szCs w:val="30"/>
          <w:highlight w:val="none"/>
          <w:lang w:eastAsia="zh-CN"/>
        </w:rPr>
        <w:t>豫财单一采购—202</w:t>
      </w:r>
      <w:r>
        <w:rPr>
          <w:rFonts w:hint="eastAsia" w:cs="宋体"/>
          <w:b/>
          <w:bCs w:val="0"/>
          <w:sz w:val="30"/>
          <w:szCs w:val="30"/>
          <w:highlight w:val="none"/>
          <w:lang w:val="en-US" w:eastAsia="zh-CN"/>
        </w:rPr>
        <w:t>6</w:t>
      </w:r>
      <w:r>
        <w:rPr>
          <w:rFonts w:hint="eastAsia" w:cs="宋体"/>
          <w:b/>
          <w:bCs w:val="0"/>
          <w:sz w:val="30"/>
          <w:szCs w:val="30"/>
          <w:highlight w:val="none"/>
          <w:lang w:eastAsia="zh-CN"/>
        </w:rPr>
        <w:t>—</w:t>
      </w:r>
      <w:r>
        <w:rPr>
          <w:rFonts w:hint="eastAsia" w:cs="宋体"/>
          <w:b/>
          <w:bCs w:val="0"/>
          <w:sz w:val="30"/>
          <w:szCs w:val="30"/>
          <w:highlight w:val="none"/>
          <w:lang w:val="en-US" w:eastAsia="zh-CN"/>
        </w:rPr>
        <w:t>130</w:t>
      </w:r>
    </w:p>
    <w:p w14:paraId="2A0779D7">
      <w:pPr>
        <w:pStyle w:val="17"/>
        <w:jc w:val="left"/>
        <w:rPr>
          <w:rFonts w:hint="eastAsia" w:ascii="宋体" w:hAnsi="宋体" w:eastAsia="宋体" w:cs="宋体"/>
          <w:b/>
          <w:sz w:val="32"/>
        </w:rPr>
      </w:pPr>
    </w:p>
    <w:p w14:paraId="45E51FFA">
      <w:pPr>
        <w:pStyle w:val="112"/>
        <w:rPr>
          <w:rFonts w:hint="eastAsia" w:ascii="宋体" w:hAnsi="宋体" w:eastAsia="宋体" w:cs="宋体"/>
        </w:rPr>
      </w:pPr>
    </w:p>
    <w:p w14:paraId="38804495">
      <w:pPr>
        <w:pStyle w:val="17"/>
        <w:jc w:val="center"/>
        <w:rPr>
          <w:rFonts w:hint="eastAsia" w:ascii="宋体" w:hAnsi="宋体" w:eastAsia="宋体" w:cs="宋体"/>
          <w:b/>
          <w:sz w:val="32"/>
        </w:rPr>
      </w:pPr>
      <w:r>
        <w:rPr>
          <w:rFonts w:ascii="宋体" w:hAnsi="宋体" w:cs="宋体"/>
          <w:sz w:val="30"/>
          <w:szCs w:val="30"/>
        </w:rPr>
        <w:drawing>
          <wp:inline distT="0" distB="0" distL="114300" distR="114300">
            <wp:extent cx="4227830" cy="1739265"/>
            <wp:effectExtent l="0" t="0" r="1270" b="13335"/>
            <wp:docPr id="1" name="图片 4" descr="高达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高达logo"/>
                    <pic:cNvPicPr>
                      <a:picLocks noChangeAspect="1"/>
                    </pic:cNvPicPr>
                  </pic:nvPicPr>
                  <pic:blipFill>
                    <a:blip r:embed="rId13"/>
                    <a:stretch>
                      <a:fillRect/>
                    </a:stretch>
                  </pic:blipFill>
                  <pic:spPr>
                    <a:xfrm>
                      <a:off x="0" y="0"/>
                      <a:ext cx="4227830" cy="1739265"/>
                    </a:xfrm>
                    <a:prstGeom prst="rect">
                      <a:avLst/>
                    </a:prstGeom>
                    <a:noFill/>
                    <a:ln>
                      <a:noFill/>
                    </a:ln>
                  </pic:spPr>
                </pic:pic>
              </a:graphicData>
            </a:graphic>
          </wp:inline>
        </w:drawing>
      </w:r>
    </w:p>
    <w:p w14:paraId="65A56E31">
      <w:pPr>
        <w:pStyle w:val="114"/>
        <w:rPr>
          <w:rFonts w:hint="eastAsia" w:ascii="宋体" w:hAnsi="宋体" w:eastAsia="宋体" w:cs="宋体"/>
        </w:rPr>
      </w:pPr>
    </w:p>
    <w:p w14:paraId="56A9C85E">
      <w:pPr>
        <w:pStyle w:val="17"/>
        <w:rPr>
          <w:rFonts w:hint="eastAsia" w:ascii="宋体" w:hAnsi="宋体" w:eastAsia="宋体" w:cs="宋体"/>
        </w:rPr>
      </w:pPr>
    </w:p>
    <w:p w14:paraId="71D222A9">
      <w:pPr>
        <w:rPr>
          <w:rFonts w:hint="eastAsia"/>
        </w:rPr>
      </w:pPr>
    </w:p>
    <w:p w14:paraId="61E6B933">
      <w:pPr>
        <w:tabs>
          <w:tab w:val="left" w:pos="1260"/>
          <w:tab w:val="left" w:pos="2768"/>
          <w:tab w:val="left" w:pos="3522"/>
        </w:tabs>
        <w:spacing w:line="480" w:lineRule="auto"/>
        <w:ind w:left="1062" w:leftChars="502" w:hanging="8"/>
        <w:rPr>
          <w:rFonts w:hint="eastAsia" w:ascii="宋体" w:hAnsi="宋体" w:eastAsia="宋体" w:cs="宋体"/>
          <w:b/>
          <w:sz w:val="36"/>
          <w:szCs w:val="36"/>
          <w:lang w:eastAsia="zh-CN"/>
        </w:rPr>
      </w:pPr>
      <w:r>
        <w:rPr>
          <w:rFonts w:hint="eastAsia" w:ascii="宋体" w:hAnsi="宋体" w:eastAsia="宋体" w:cs="宋体"/>
          <w:b/>
          <w:sz w:val="36"/>
          <w:szCs w:val="36"/>
        </w:rPr>
        <w:t>采 购 人：</w:t>
      </w:r>
      <w:r>
        <w:rPr>
          <w:rFonts w:hint="eastAsia" w:cs="宋体"/>
          <w:b/>
          <w:color w:val="auto"/>
          <w:sz w:val="36"/>
          <w:szCs w:val="36"/>
          <w:lang w:eastAsia="zh-CN"/>
        </w:rPr>
        <w:t>河南省住房和城乡建设厅</w:t>
      </w:r>
    </w:p>
    <w:p w14:paraId="7FBE08D5">
      <w:pPr>
        <w:tabs>
          <w:tab w:val="left" w:pos="1260"/>
        </w:tabs>
        <w:spacing w:before="8" w:beforeLines="0" w:line="480" w:lineRule="auto"/>
        <w:ind w:left="1062" w:leftChars="502" w:hanging="8"/>
        <w:rPr>
          <w:rFonts w:hint="eastAsia" w:ascii="宋体" w:hAnsi="宋体" w:eastAsia="宋体" w:cs="宋体"/>
          <w:b/>
          <w:sz w:val="36"/>
          <w:szCs w:val="36"/>
          <w:lang w:eastAsia="zh-CN"/>
        </w:rPr>
      </w:pPr>
      <w:r>
        <w:rPr>
          <w:rFonts w:hint="eastAsia" w:ascii="宋体" w:hAnsi="宋体" w:eastAsia="宋体" w:cs="宋体"/>
          <w:b/>
          <w:sz w:val="36"/>
          <w:szCs w:val="36"/>
        </w:rPr>
        <w:t>代理机构：</w:t>
      </w:r>
      <w:r>
        <w:rPr>
          <w:rFonts w:hint="eastAsia" w:cs="宋体"/>
          <w:b/>
          <w:sz w:val="36"/>
          <w:szCs w:val="36"/>
          <w:lang w:eastAsia="zh-CN"/>
        </w:rPr>
        <w:t>高达建设管理发展有限责任公司</w:t>
      </w:r>
    </w:p>
    <w:p w14:paraId="624A88A5">
      <w:pPr>
        <w:ind w:left="1062" w:leftChars="502" w:hanging="8"/>
        <w:rPr>
          <w:rFonts w:hint="eastAsia" w:ascii="宋体" w:hAnsi="宋体" w:eastAsia="宋体" w:cs="宋体"/>
          <w:b/>
          <w:sz w:val="36"/>
          <w:szCs w:val="36"/>
        </w:rPr>
      </w:pPr>
      <w:r>
        <w:rPr>
          <w:rFonts w:hint="eastAsia" w:ascii="宋体" w:hAnsi="宋体" w:eastAsia="宋体" w:cs="宋体"/>
          <w:b/>
          <w:sz w:val="36"/>
          <w:szCs w:val="36"/>
        </w:rPr>
        <w:t>日    期：二〇二</w:t>
      </w:r>
      <w:r>
        <w:rPr>
          <w:rFonts w:hint="eastAsia" w:cs="宋体"/>
          <w:b/>
          <w:sz w:val="36"/>
          <w:szCs w:val="36"/>
          <w:lang w:val="en-US" w:eastAsia="zh-CN"/>
        </w:rPr>
        <w:t>六</w:t>
      </w:r>
      <w:r>
        <w:rPr>
          <w:rFonts w:hint="eastAsia" w:ascii="宋体" w:hAnsi="宋体" w:eastAsia="宋体" w:cs="宋体"/>
          <w:b/>
          <w:sz w:val="36"/>
          <w:szCs w:val="36"/>
        </w:rPr>
        <w:t>年</w:t>
      </w:r>
      <w:r>
        <w:rPr>
          <w:rFonts w:hint="eastAsia" w:cs="宋体"/>
          <w:b/>
          <w:sz w:val="36"/>
          <w:szCs w:val="36"/>
          <w:highlight w:val="none"/>
          <w:lang w:val="en-US" w:eastAsia="zh-CN"/>
        </w:rPr>
        <w:t>十</w:t>
      </w:r>
      <w:r>
        <w:rPr>
          <w:rFonts w:hint="eastAsia" w:ascii="宋体" w:hAnsi="宋体" w:eastAsia="宋体" w:cs="宋体"/>
          <w:b/>
          <w:sz w:val="36"/>
          <w:szCs w:val="36"/>
        </w:rPr>
        <w:t>月</w:t>
      </w:r>
    </w:p>
    <w:p w14:paraId="246EBDBB">
      <w:pPr>
        <w:jc w:val="center"/>
        <w:rPr>
          <w:rFonts w:hint="eastAsia" w:ascii="宋体" w:hAnsi="宋体" w:eastAsia="宋体" w:cs="宋体"/>
          <w:b/>
          <w:sz w:val="48"/>
          <w:szCs w:val="48"/>
        </w:rPr>
        <w:sectPr>
          <w:headerReference r:id="rId6" w:type="first"/>
          <w:footerReference r:id="rId9" w:type="first"/>
          <w:headerReference r:id="rId5" w:type="default"/>
          <w:footerReference r:id="rId7" w:type="default"/>
          <w:footerReference r:id="rId8" w:type="even"/>
          <w:pgSz w:w="11906" w:h="16838"/>
          <w:pgMar w:top="1417" w:right="1417" w:bottom="1417" w:left="1417" w:header="851" w:footer="772" w:gutter="0"/>
          <w:pgBorders w:offsetFrom="page">
            <w:top w:val="none" w:sz="0" w:space="0"/>
            <w:left w:val="none" w:sz="0" w:space="0"/>
            <w:bottom w:val="none" w:sz="0" w:space="0"/>
            <w:right w:val="none" w:sz="0" w:space="0"/>
          </w:pgBorders>
          <w:cols w:space="720" w:num="1"/>
          <w:docGrid w:type="linesAndChars" w:linePitch="312" w:charSpace="200"/>
        </w:sectPr>
      </w:pPr>
    </w:p>
    <w:p w14:paraId="4C52DBCF">
      <w:pPr>
        <w:bidi w:val="0"/>
        <w:jc w:val="center"/>
        <w:rPr>
          <w:rFonts w:hint="eastAsia"/>
          <w:b/>
          <w:bCs/>
          <w:sz w:val="30"/>
          <w:szCs w:val="30"/>
          <w:lang w:val="zh-CN"/>
        </w:rPr>
      </w:pPr>
      <w:bookmarkStart w:id="0" w:name="_Toc10268"/>
      <w:bookmarkStart w:id="1" w:name="_Toc9919"/>
      <w:bookmarkStart w:id="2" w:name="_Toc15485"/>
      <w:bookmarkStart w:id="3" w:name="_Toc28292"/>
      <w:bookmarkStart w:id="4" w:name="_Toc1974"/>
      <w:r>
        <w:rPr>
          <w:rFonts w:hint="eastAsia"/>
          <w:b/>
          <w:bCs/>
          <w:sz w:val="30"/>
          <w:szCs w:val="30"/>
          <w:lang w:val="zh-CN"/>
        </w:rPr>
        <w:t>目</w:t>
      </w:r>
      <w:r>
        <w:rPr>
          <w:rFonts w:hint="eastAsia"/>
          <w:b/>
          <w:bCs/>
          <w:sz w:val="30"/>
          <w:szCs w:val="30"/>
          <w:lang w:val="en-US" w:eastAsia="zh-CN"/>
        </w:rPr>
        <w:t xml:space="preserve">  </w:t>
      </w:r>
      <w:r>
        <w:rPr>
          <w:rFonts w:hint="eastAsia"/>
          <w:b/>
          <w:bCs/>
          <w:sz w:val="30"/>
          <w:szCs w:val="30"/>
          <w:lang w:val="zh-CN"/>
        </w:rPr>
        <w:t>录</w:t>
      </w:r>
      <w:bookmarkEnd w:id="0"/>
      <w:bookmarkEnd w:id="1"/>
      <w:bookmarkEnd w:id="2"/>
      <w:bookmarkEnd w:id="3"/>
      <w:bookmarkEnd w:id="4"/>
    </w:p>
    <w:p w14:paraId="000A394E">
      <w:pPr>
        <w:pStyle w:val="17"/>
        <w:rPr>
          <w:rFonts w:hint="eastAsia"/>
        </w:rPr>
      </w:pPr>
    </w:p>
    <w:p w14:paraId="720D6EEB">
      <w:pPr>
        <w:pStyle w:val="30"/>
        <w:tabs>
          <w:tab w:val="right" w:leader="dot" w:pos="9184"/>
        </w:tabs>
        <w:rPr>
          <w:rFonts w:hint="eastAsia" w:ascii="宋体" w:hAnsi="宋体" w:eastAsia="宋体" w:cs="宋体"/>
          <w:b/>
          <w:bCs/>
          <w:sz w:val="28"/>
          <w:szCs w:val="28"/>
        </w:rPr>
      </w:pPr>
      <w:bookmarkStart w:id="5" w:name="_Toc28611"/>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TOC \o "1-2" \h \u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_Toc19453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 xml:space="preserve">第一章  </w:t>
      </w:r>
      <w:r>
        <w:rPr>
          <w:rFonts w:hint="eastAsia" w:ascii="宋体" w:hAnsi="宋体" w:eastAsia="宋体" w:cs="宋体"/>
          <w:b/>
          <w:bCs/>
          <w:sz w:val="28"/>
          <w:szCs w:val="28"/>
          <w:lang w:eastAsia="zh-CN"/>
        </w:rPr>
        <w:t>单一来源采购</w:t>
      </w:r>
      <w:r>
        <w:rPr>
          <w:rFonts w:hint="eastAsia" w:ascii="宋体" w:hAnsi="宋体" w:eastAsia="宋体" w:cs="宋体"/>
          <w:b/>
          <w:bCs/>
          <w:sz w:val="28"/>
          <w:szCs w:val="28"/>
          <w:lang w:val="en-US" w:eastAsia="zh-CN"/>
        </w:rPr>
        <w:t>公告</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_Toc19453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2</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1180A5BF">
      <w:pPr>
        <w:pStyle w:val="30"/>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_Toc27981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第二章  供应商须知</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_Toc27981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5</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0EE3053C">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_Toc18067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（一）总则</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_Toc18067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10</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54272BB4">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_Toc24656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（二）单一来源采购文件</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_Toc24656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10</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33C490CE">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_Toc19162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（三）响应文件的编制</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_Toc19162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11</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76AE2923">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_Toc10919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（四）响应文件的提交</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_Toc10919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12</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7BE18F7A">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_Toc6387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（五）采购小组与供应商商定合理的成交价格</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_Toc6387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13</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52AA9C3E">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_Toc8490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（六）合同的授予</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_Toc8490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16</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07029DF3">
      <w:pPr>
        <w:pStyle w:val="38"/>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_Toc23202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（七）其他</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_Toc23202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17</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34A235DB">
      <w:pPr>
        <w:pStyle w:val="30"/>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_Toc5527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eastAsia="zh-CN"/>
        </w:rPr>
        <w:t>第三章</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项目说明及需求</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_Toc5527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18</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3EB0A3E6">
      <w:pPr>
        <w:pStyle w:val="30"/>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_Toc21904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highlight w:val="none"/>
        </w:rPr>
        <w:t>第</w:t>
      </w:r>
      <w:r>
        <w:rPr>
          <w:rFonts w:hint="eastAsia" w:ascii="宋体" w:hAnsi="宋体" w:eastAsia="宋体" w:cs="宋体"/>
          <w:b/>
          <w:bCs/>
          <w:sz w:val="28"/>
          <w:szCs w:val="28"/>
          <w:highlight w:val="none"/>
          <w:lang w:eastAsia="zh-CN"/>
        </w:rPr>
        <w:t>四</w:t>
      </w:r>
      <w:r>
        <w:rPr>
          <w:rFonts w:hint="eastAsia" w:ascii="宋体" w:hAnsi="宋体" w:eastAsia="宋体" w:cs="宋体"/>
          <w:b/>
          <w:bCs/>
          <w:sz w:val="28"/>
          <w:szCs w:val="28"/>
          <w:highlight w:val="none"/>
        </w:rPr>
        <w:t xml:space="preserve">章  </w:t>
      </w:r>
      <w:r>
        <w:rPr>
          <w:rFonts w:hint="eastAsia" w:ascii="宋体" w:hAnsi="宋体" w:eastAsia="宋体" w:cs="宋体"/>
          <w:b/>
          <w:bCs/>
          <w:sz w:val="28"/>
          <w:szCs w:val="28"/>
          <w:highlight w:val="none"/>
          <w:lang w:val="en-US" w:eastAsia="zh-CN"/>
        </w:rPr>
        <w:t>合同条款及格式</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_Toc21904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19</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037DA12D">
      <w:pPr>
        <w:pStyle w:val="30"/>
        <w:tabs>
          <w:tab w:val="right" w:leader="dot" w:pos="9184"/>
        </w:tabs>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_Toc3658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highlight w:val="none"/>
        </w:rPr>
        <w:t>第</w:t>
      </w: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章  响应文件格式</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_Toc3658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21</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23C8E3D6">
      <w:pPr>
        <w:rPr>
          <w:rFonts w:hint="eastAsia" w:ascii="宋体" w:hAnsi="宋体" w:eastAsia="宋体" w:cs="宋体"/>
          <w:b/>
          <w:bCs/>
          <w:sz w:val="28"/>
          <w:szCs w:val="28"/>
        </w:rPr>
      </w:pPr>
      <w:r>
        <w:rPr>
          <w:rFonts w:hint="eastAsia" w:ascii="宋体" w:hAnsi="宋体" w:eastAsia="宋体" w:cs="宋体"/>
          <w:b/>
          <w:bCs/>
          <w:sz w:val="28"/>
          <w:szCs w:val="28"/>
        </w:rPr>
        <w:fldChar w:fldCharType="end"/>
      </w:r>
    </w:p>
    <w:p w14:paraId="47177545">
      <w:pPr>
        <w:bidi w:val="0"/>
        <w:rPr>
          <w:rFonts w:hint="eastAsia"/>
        </w:rPr>
      </w:pPr>
    </w:p>
    <w:p w14:paraId="24EE15EF">
      <w:pPr>
        <w:pStyle w:val="2"/>
        <w:numPr>
          <w:ilvl w:val="0"/>
          <w:numId w:val="0"/>
        </w:numPr>
        <w:spacing w:line="360" w:lineRule="auto"/>
        <w:ind w:left="180"/>
        <w:rPr>
          <w:rFonts w:hint="eastAsia" w:eastAsia="宋体"/>
          <w:lang w:eastAsia="zh-CN"/>
        </w:rPr>
      </w:pPr>
      <w:r>
        <w:rPr>
          <w:rFonts w:ascii="宋体" w:hAnsi="宋体"/>
          <w:sz w:val="32"/>
        </w:rPr>
        <w:br w:type="page"/>
      </w:r>
      <w:bookmarkStart w:id="6" w:name="_Toc13673"/>
      <w:bookmarkStart w:id="7" w:name="_Toc20674"/>
      <w:bookmarkStart w:id="8" w:name="_Toc16812"/>
      <w:bookmarkStart w:id="9" w:name="_Toc19453"/>
      <w:r>
        <w:rPr>
          <w:rFonts w:hint="eastAsia" w:ascii="宋体" w:hAnsi="宋体"/>
          <w:sz w:val="28"/>
        </w:rPr>
        <w:t xml:space="preserve">第一章  </w:t>
      </w:r>
      <w:bookmarkEnd w:id="5"/>
      <w:bookmarkEnd w:id="6"/>
      <w:bookmarkEnd w:id="7"/>
      <w:bookmarkEnd w:id="8"/>
      <w:r>
        <w:rPr>
          <w:rFonts w:hint="eastAsia" w:ascii="宋体" w:hAnsi="宋体"/>
          <w:sz w:val="28"/>
          <w:lang w:eastAsia="zh-CN"/>
        </w:rPr>
        <w:t>单一来源采购</w:t>
      </w:r>
      <w:r>
        <w:rPr>
          <w:rFonts w:hint="eastAsia" w:ascii="宋体" w:hAnsi="宋体"/>
          <w:sz w:val="28"/>
          <w:lang w:val="en-US" w:eastAsia="zh-CN"/>
        </w:rPr>
        <w:t>公告</w:t>
      </w:r>
      <w:bookmarkEnd w:id="9"/>
    </w:p>
    <w:p w14:paraId="450657E7">
      <w:pPr>
        <w:spacing w:line="360" w:lineRule="auto"/>
        <w:jc w:val="center"/>
        <w:rPr>
          <w:rFonts w:hint="default" w:ascii="宋体" w:hAnsi="宋体" w:eastAsia="宋体" w:cs="宋体"/>
          <w:b/>
          <w:bCs/>
          <w:sz w:val="28"/>
          <w:szCs w:val="28"/>
          <w:lang w:val="en-US" w:eastAsia="zh-CN"/>
        </w:rPr>
      </w:pPr>
      <w:r>
        <w:rPr>
          <w:rFonts w:hint="eastAsia" w:cs="宋体"/>
          <w:b/>
          <w:bCs/>
          <w:sz w:val="28"/>
          <w:szCs w:val="28"/>
          <w:lang w:eastAsia="zh-CN"/>
        </w:rPr>
        <w:t>河南省住房和城乡建设厅租用临时办公用房项目单一来源采购</w:t>
      </w:r>
      <w:r>
        <w:rPr>
          <w:rFonts w:hint="eastAsia" w:cs="宋体"/>
          <w:b/>
          <w:bCs/>
          <w:sz w:val="28"/>
          <w:szCs w:val="28"/>
          <w:lang w:val="en-US" w:eastAsia="zh-CN"/>
        </w:rPr>
        <w:t>公告</w:t>
      </w:r>
    </w:p>
    <w:p w14:paraId="42282D2A">
      <w:pPr>
        <w:spacing w:line="360" w:lineRule="auto"/>
        <w:rPr>
          <w:rFonts w:hint="eastAsia" w:ascii="宋体" w:hAnsi="宋体" w:eastAsia="宋体" w:cs="宋体"/>
          <w:sz w:val="21"/>
          <w:szCs w:val="21"/>
          <w:lang w:eastAsia="zh-CN"/>
        </w:rPr>
      </w:pPr>
      <w:r>
        <w:rPr>
          <w:rFonts w:hint="eastAsia" w:ascii="宋体" w:hAnsi="宋体" w:eastAsia="宋体" w:cs="宋体"/>
          <w:b/>
          <w:bCs/>
          <w:sz w:val="21"/>
          <w:szCs w:val="21"/>
        </w:rPr>
        <w:t>一、项目名称：</w:t>
      </w:r>
      <w:r>
        <w:rPr>
          <w:rFonts w:hint="eastAsia" w:cs="宋体"/>
          <w:i w:val="0"/>
          <w:iCs w:val="0"/>
          <w:sz w:val="21"/>
          <w:szCs w:val="21"/>
          <w:u w:val="none"/>
          <w:lang w:eastAsia="zh-CN"/>
        </w:rPr>
        <w:t>河南省住房和城乡建设厅租用临时办公用房项目</w:t>
      </w:r>
    </w:p>
    <w:p w14:paraId="4A3BB003">
      <w:pPr>
        <w:spacing w:line="360" w:lineRule="auto"/>
        <w:rPr>
          <w:rFonts w:hint="default" w:ascii="宋体" w:hAnsi="宋体" w:eastAsia="宋体" w:cs="宋体"/>
          <w:b w:val="0"/>
          <w:bCs w:val="0"/>
          <w:sz w:val="21"/>
          <w:szCs w:val="21"/>
          <w:highlight w:val="yellow"/>
          <w:lang w:val="en-US" w:eastAsia="zh-CN"/>
        </w:rPr>
      </w:pPr>
      <w:r>
        <w:rPr>
          <w:rFonts w:hint="eastAsia" w:ascii="宋体" w:hAnsi="宋体" w:eastAsia="宋体" w:cs="宋体"/>
          <w:b/>
          <w:bCs/>
          <w:sz w:val="21"/>
          <w:szCs w:val="21"/>
        </w:rPr>
        <w:t>二、</w:t>
      </w:r>
      <w:r>
        <w:rPr>
          <w:rFonts w:hint="eastAsia" w:ascii="宋体" w:hAnsi="宋体" w:eastAsia="宋体" w:cs="宋体"/>
          <w:b/>
          <w:bCs/>
          <w:sz w:val="21"/>
          <w:szCs w:val="21"/>
          <w:lang w:eastAsia="zh-CN"/>
        </w:rPr>
        <w:t>采购</w:t>
      </w:r>
      <w:r>
        <w:rPr>
          <w:rFonts w:hint="eastAsia" w:ascii="宋体" w:hAnsi="宋体" w:eastAsia="宋体" w:cs="宋体"/>
          <w:b/>
          <w:bCs/>
          <w:sz w:val="21"/>
          <w:szCs w:val="21"/>
        </w:rPr>
        <w:t>项目</w:t>
      </w:r>
      <w:r>
        <w:rPr>
          <w:rFonts w:hint="eastAsia" w:ascii="宋体" w:hAnsi="宋体" w:eastAsia="宋体" w:cs="宋体"/>
          <w:b/>
          <w:bCs/>
          <w:sz w:val="21"/>
          <w:szCs w:val="21"/>
          <w:highlight w:val="none"/>
        </w:rPr>
        <w:t>编号：</w:t>
      </w:r>
      <w:r>
        <w:rPr>
          <w:rFonts w:hint="eastAsia" w:cs="宋体"/>
          <w:b w:val="0"/>
          <w:bCs w:val="0"/>
          <w:sz w:val="21"/>
          <w:szCs w:val="21"/>
          <w:highlight w:val="none"/>
          <w:lang w:eastAsia="zh-CN"/>
        </w:rPr>
        <w:t>豫财单一采购—2026—</w:t>
      </w:r>
      <w:r>
        <w:rPr>
          <w:rFonts w:hint="eastAsia" w:cs="宋体"/>
          <w:b w:val="0"/>
          <w:bCs w:val="0"/>
          <w:sz w:val="21"/>
          <w:szCs w:val="21"/>
          <w:highlight w:val="none"/>
          <w:lang w:val="en-US" w:eastAsia="zh-CN"/>
        </w:rPr>
        <w:t>130</w:t>
      </w:r>
    </w:p>
    <w:p w14:paraId="5D668DBA">
      <w:pPr>
        <w:spacing w:line="360" w:lineRule="auto"/>
        <w:rPr>
          <w:rFonts w:hint="eastAsia" w:cs="宋体"/>
          <w:b/>
          <w:bCs/>
          <w:sz w:val="21"/>
          <w:szCs w:val="21"/>
          <w:lang w:val="en-US" w:eastAsia="zh-CN"/>
        </w:rPr>
      </w:pPr>
      <w:r>
        <w:rPr>
          <w:rFonts w:hint="eastAsia" w:ascii="宋体" w:hAnsi="宋体" w:eastAsia="宋体" w:cs="宋体"/>
          <w:b/>
          <w:bCs/>
          <w:sz w:val="21"/>
          <w:szCs w:val="21"/>
        </w:rPr>
        <w:t>三、项目预算金额：</w:t>
      </w:r>
      <w:r>
        <w:rPr>
          <w:rFonts w:hint="eastAsia" w:cs="宋体"/>
          <w:b/>
          <w:bCs/>
          <w:sz w:val="21"/>
          <w:szCs w:val="21"/>
          <w:lang w:val="en-US" w:eastAsia="zh-CN"/>
        </w:rPr>
        <w:t>9912000.00元</w:t>
      </w:r>
    </w:p>
    <w:p w14:paraId="1A085040">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四</w:t>
      </w:r>
      <w:r>
        <w:rPr>
          <w:rFonts w:hint="eastAsia" w:ascii="宋体" w:hAnsi="宋体" w:eastAsia="宋体" w:cs="宋体"/>
          <w:b/>
          <w:bCs/>
          <w:sz w:val="21"/>
          <w:szCs w:val="21"/>
        </w:rPr>
        <w:t>、采购需求（包括目标、标准、数量、规格、服务要求、验收标准等）</w:t>
      </w:r>
    </w:p>
    <w:p w14:paraId="72044EDE">
      <w:pPr>
        <w:bidi w:val="0"/>
        <w:spacing w:line="360" w:lineRule="auto"/>
        <w:ind w:left="0" w:leftChars="0" w:firstLine="420" w:firstLineChars="200"/>
        <w:rPr>
          <w:rFonts w:hint="eastAsia" w:cs="宋体"/>
          <w:i w:val="0"/>
          <w:iCs w:val="0"/>
          <w:sz w:val="21"/>
          <w:szCs w:val="21"/>
          <w:u w:val="none"/>
          <w:lang w:eastAsia="zh-CN"/>
        </w:rPr>
      </w:pPr>
      <w:r>
        <w:rPr>
          <w:rFonts w:hint="eastAsia" w:ascii="宋体" w:hAnsi="宋体" w:eastAsia="宋体" w:cs="宋体"/>
          <w:highlight w:val="none"/>
          <w:lang w:val="en-US" w:eastAsia="zh-CN"/>
        </w:rPr>
        <w:t>1.采购内容：</w:t>
      </w:r>
      <w:r>
        <w:rPr>
          <w:rFonts w:hint="eastAsia" w:cs="宋体"/>
          <w:i w:val="0"/>
          <w:iCs w:val="0"/>
          <w:sz w:val="21"/>
          <w:szCs w:val="21"/>
          <w:u w:val="none"/>
          <w:lang w:eastAsia="zh-CN"/>
        </w:rPr>
        <w:t>河南省住房和城乡建设厅租用临时办公用房</w:t>
      </w:r>
    </w:p>
    <w:p w14:paraId="035828FA">
      <w:pPr>
        <w:bidi w:val="0"/>
        <w:spacing w:line="360" w:lineRule="auto"/>
        <w:ind w:left="0" w:leftChars="0" w:firstLine="420" w:firstLineChars="200"/>
        <w:rPr>
          <w:rFonts w:hint="default" w:ascii="宋体" w:hAnsi="宋体" w:eastAsia="宋体" w:cs="宋体"/>
          <w:highlight w:val="none"/>
          <w:lang w:val="en-US" w:eastAsia="zh-CN"/>
        </w:rPr>
      </w:pPr>
      <w:r>
        <w:rPr>
          <w:rFonts w:hint="eastAsia" w:cs="宋体"/>
          <w:highlight w:val="none"/>
          <w:lang w:val="en-US" w:eastAsia="zh-CN"/>
        </w:rPr>
        <w:t>2</w:t>
      </w:r>
      <w:r>
        <w:rPr>
          <w:rFonts w:hint="eastAsia" w:ascii="宋体" w:hAnsi="宋体" w:eastAsia="宋体" w:cs="宋体"/>
          <w:highlight w:val="none"/>
          <w:lang w:val="en-US" w:eastAsia="zh-CN"/>
        </w:rPr>
        <w:t>.质量要求：合格，符合国家有关行业标准和相关法律法规规定，满足采购人需求</w:t>
      </w:r>
      <w:r>
        <w:rPr>
          <w:rFonts w:hint="eastAsia" w:cs="宋体"/>
          <w:highlight w:val="none"/>
          <w:lang w:val="en-US" w:eastAsia="zh-CN"/>
        </w:rPr>
        <w:t>。</w:t>
      </w:r>
    </w:p>
    <w:p w14:paraId="45CD70D8">
      <w:pPr>
        <w:bidi w:val="0"/>
        <w:spacing w:line="360" w:lineRule="auto"/>
        <w:ind w:left="0" w:leftChars="0" w:firstLine="420" w:firstLineChars="200"/>
        <w:rPr>
          <w:rFonts w:hint="eastAsia" w:ascii="宋体" w:hAnsi="宋体" w:eastAsia="宋体" w:cs="宋体"/>
          <w:highlight w:val="none"/>
          <w:lang w:val="en-US" w:eastAsia="zh-CN"/>
        </w:rPr>
      </w:pPr>
      <w:r>
        <w:rPr>
          <w:rFonts w:hint="eastAsia" w:cs="宋体"/>
          <w:highlight w:val="none"/>
          <w:lang w:val="en-US" w:eastAsia="zh-CN"/>
        </w:rPr>
        <w:t>3.租赁期限：3年。</w:t>
      </w:r>
    </w:p>
    <w:p w14:paraId="7EA859AB">
      <w:pPr>
        <w:bidi w:val="0"/>
        <w:spacing w:line="360" w:lineRule="auto"/>
        <w:ind w:left="0" w:leftChars="0" w:firstLine="420" w:firstLineChars="200"/>
        <w:rPr>
          <w:rFonts w:hint="default" w:ascii="宋体" w:hAnsi="宋体" w:eastAsia="宋体" w:cs="宋体"/>
          <w:highlight w:val="none"/>
          <w:lang w:val="en-US" w:eastAsia="zh-CN"/>
        </w:rPr>
      </w:pPr>
      <w:r>
        <w:rPr>
          <w:rFonts w:hint="eastAsia" w:cs="宋体"/>
          <w:highlight w:val="none"/>
          <w:lang w:val="en-US" w:eastAsia="zh-CN"/>
        </w:rPr>
        <w:t>4</w:t>
      </w:r>
      <w:r>
        <w:rPr>
          <w:rFonts w:hint="eastAsia" w:ascii="宋体" w:hAnsi="宋体" w:eastAsia="宋体" w:cs="宋体"/>
          <w:highlight w:val="none"/>
          <w:lang w:val="en-US" w:eastAsia="zh-CN"/>
        </w:rPr>
        <w:t>.合同履行期限：自合同生效之日起至合同全部履行完毕之日止</w:t>
      </w:r>
      <w:r>
        <w:rPr>
          <w:rFonts w:hint="eastAsia" w:cs="宋体"/>
          <w:highlight w:val="none"/>
          <w:lang w:val="en-US" w:eastAsia="zh-CN"/>
        </w:rPr>
        <w:t>。</w:t>
      </w:r>
    </w:p>
    <w:p w14:paraId="5E54287F">
      <w:pPr>
        <w:bidi w:val="0"/>
        <w:spacing w:line="360" w:lineRule="auto"/>
        <w:ind w:left="0" w:leftChars="0" w:firstLine="420" w:firstLineChars="200"/>
        <w:rPr>
          <w:rFonts w:hint="eastAsia" w:cs="宋体"/>
          <w:highlight w:val="none"/>
          <w:lang w:val="en-US" w:eastAsia="zh-CN"/>
        </w:rPr>
      </w:pPr>
      <w:r>
        <w:rPr>
          <w:rFonts w:hint="eastAsia" w:cs="宋体"/>
          <w:highlight w:val="none"/>
          <w:lang w:val="en-US" w:eastAsia="zh-CN"/>
        </w:rPr>
        <w:t>5</w:t>
      </w:r>
      <w:r>
        <w:rPr>
          <w:rFonts w:hint="eastAsia" w:ascii="宋体" w:hAnsi="宋体" w:eastAsia="宋体" w:cs="宋体"/>
          <w:highlight w:val="none"/>
          <w:lang w:val="en-US" w:eastAsia="zh-CN"/>
        </w:rPr>
        <w:t>.标段划分：本项目共划分</w:t>
      </w:r>
      <w:r>
        <w:rPr>
          <w:rFonts w:hint="eastAsia" w:cs="宋体"/>
          <w:highlight w:val="none"/>
          <w:lang w:val="en-US" w:eastAsia="zh-CN"/>
        </w:rPr>
        <w:t>1个包。</w:t>
      </w:r>
    </w:p>
    <w:p w14:paraId="28D2916D">
      <w:pPr>
        <w:bidi w:val="0"/>
        <w:spacing w:line="360" w:lineRule="auto"/>
        <w:ind w:left="0" w:leftChars="0" w:firstLine="420" w:firstLineChars="200"/>
        <w:rPr>
          <w:rFonts w:hint="default" w:ascii="宋体" w:hAnsi="宋体" w:eastAsia="宋体" w:cs="宋体"/>
          <w:highlight w:val="none"/>
          <w:lang w:val="en-US" w:eastAsia="zh-CN"/>
        </w:rPr>
      </w:pPr>
      <w:r>
        <w:rPr>
          <w:rFonts w:hint="eastAsia" w:cs="宋体"/>
          <w:highlight w:val="none"/>
          <w:lang w:val="en-US" w:eastAsia="zh-CN"/>
        </w:rPr>
        <w:t>6.本项目是否接受联合体：否。</w:t>
      </w:r>
    </w:p>
    <w:p w14:paraId="656D7E1F">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五</w:t>
      </w:r>
      <w:r>
        <w:rPr>
          <w:rFonts w:hint="eastAsia" w:ascii="宋体" w:hAnsi="宋体" w:eastAsia="宋体" w:cs="宋体"/>
          <w:b/>
          <w:bCs/>
          <w:sz w:val="21"/>
          <w:szCs w:val="21"/>
        </w:rPr>
        <w:t>、拟定单一来源供应商名称及地址</w:t>
      </w:r>
    </w:p>
    <w:p w14:paraId="04B0DF33">
      <w:pPr>
        <w:bidi w:val="0"/>
        <w:spacing w:line="360" w:lineRule="auto"/>
        <w:ind w:left="0" w:leftChars="0"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1.供应商名称：河南省建园置业有限公司</w:t>
      </w:r>
    </w:p>
    <w:p w14:paraId="6C4DF34D">
      <w:pPr>
        <w:bidi w:val="0"/>
        <w:spacing w:line="360" w:lineRule="auto"/>
        <w:ind w:left="0" w:leftChars="0"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2.供应商地址：河南省郑州市郑开大道75号</w:t>
      </w:r>
    </w:p>
    <w:p w14:paraId="0DD7C43C">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、供应商资格要求</w:t>
      </w:r>
    </w:p>
    <w:p w14:paraId="1EB54791">
      <w:pPr>
        <w:autoSpaceDE w:val="0"/>
        <w:autoSpaceDN w:val="0"/>
        <w:adjustRightInd w:val="0"/>
        <w:snapToGrid w:val="0"/>
        <w:spacing w:line="360" w:lineRule="auto"/>
        <w:ind w:firstLine="422" w:firstLineChars="200"/>
        <w:jc w:val="left"/>
        <w:rPr>
          <w:rFonts w:hint="eastAsia" w:ascii="宋体" w:hAnsi="宋体" w:cs="宋体"/>
          <w:b/>
          <w:bCs/>
          <w:snapToGrid w:val="0"/>
          <w:szCs w:val="21"/>
        </w:rPr>
      </w:pPr>
      <w:r>
        <w:rPr>
          <w:rFonts w:hint="eastAsia" w:ascii="宋体" w:hAnsi="宋体" w:cs="宋体"/>
          <w:b/>
          <w:bCs/>
          <w:snapToGrid w:val="0"/>
          <w:szCs w:val="21"/>
        </w:rPr>
        <w:t>1.满足《中华人民共和国政府采购法》第二十二条规定；</w:t>
      </w:r>
    </w:p>
    <w:p w14:paraId="76C0807F">
      <w:pPr>
        <w:autoSpaceDE w:val="0"/>
        <w:autoSpaceDN w:val="0"/>
        <w:adjustRightInd w:val="0"/>
        <w:snapToGrid w:val="0"/>
        <w:spacing w:line="360" w:lineRule="auto"/>
        <w:ind w:firstLine="422" w:firstLineChars="200"/>
        <w:jc w:val="left"/>
        <w:rPr>
          <w:rFonts w:hint="eastAsia" w:ascii="宋体" w:hAnsi="宋体" w:cs="宋体"/>
          <w:b/>
          <w:bCs/>
          <w:snapToGrid w:val="0"/>
          <w:szCs w:val="21"/>
        </w:rPr>
      </w:pPr>
      <w:r>
        <w:rPr>
          <w:rFonts w:hint="eastAsia" w:ascii="宋体" w:hAnsi="宋体" w:cs="宋体"/>
          <w:b/>
          <w:bCs/>
          <w:snapToGrid w:val="0"/>
          <w:szCs w:val="21"/>
        </w:rPr>
        <w:t>2.落实政府采购政策需满足的资格要求：</w:t>
      </w:r>
    </w:p>
    <w:p w14:paraId="32CD19DA">
      <w:pPr>
        <w:autoSpaceDE w:val="0"/>
        <w:autoSpaceDN w:val="0"/>
        <w:adjustRightInd w:val="0"/>
        <w:snapToGrid w:val="0"/>
        <w:spacing w:line="360" w:lineRule="auto"/>
        <w:ind w:firstLine="420" w:firstLineChars="200"/>
        <w:jc w:val="left"/>
        <w:rPr>
          <w:rFonts w:hint="eastAsia" w:ascii="宋体" w:hAnsi="宋体" w:eastAsia="宋体" w:cs="宋体"/>
          <w:snapToGrid w:val="0"/>
          <w:szCs w:val="21"/>
          <w:lang w:eastAsia="zh-CN"/>
        </w:rPr>
      </w:pPr>
      <w:r>
        <w:rPr>
          <w:rFonts w:hint="eastAsia" w:ascii="宋体" w:hAnsi="宋体" w:cs="宋体"/>
          <w:snapToGrid w:val="0"/>
          <w:szCs w:val="21"/>
          <w:lang w:val="en-US" w:eastAsia="zh-CN"/>
        </w:rPr>
        <w:t>/</w:t>
      </w:r>
    </w:p>
    <w:p w14:paraId="3D0A9019">
      <w:pPr>
        <w:autoSpaceDE w:val="0"/>
        <w:autoSpaceDN w:val="0"/>
        <w:adjustRightInd w:val="0"/>
        <w:snapToGrid w:val="0"/>
        <w:spacing w:line="360" w:lineRule="auto"/>
        <w:ind w:firstLine="422" w:firstLineChars="200"/>
        <w:jc w:val="left"/>
        <w:rPr>
          <w:rFonts w:hint="eastAsia" w:ascii="宋体" w:hAnsi="宋体" w:cs="宋体"/>
          <w:b/>
          <w:bCs/>
          <w:snapToGrid w:val="0"/>
          <w:szCs w:val="21"/>
          <w:highlight w:val="none"/>
        </w:rPr>
      </w:pPr>
      <w:r>
        <w:rPr>
          <w:rFonts w:hint="eastAsia" w:ascii="宋体" w:hAnsi="宋体" w:cs="宋体"/>
          <w:b/>
          <w:bCs/>
          <w:snapToGrid w:val="0"/>
          <w:szCs w:val="21"/>
          <w:highlight w:val="none"/>
        </w:rPr>
        <w:t>3.本项目的特定资格要求：</w:t>
      </w:r>
    </w:p>
    <w:p w14:paraId="0EA61924">
      <w:pPr>
        <w:spacing w:line="4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FFFFFF"/>
          <w:lang w:bidi="ar"/>
        </w:rPr>
        <w:t>3.1满足《中华人民共和国政府采购法》第二十二条规定：</w:t>
      </w:r>
    </w:p>
    <w:p w14:paraId="02D8CA31">
      <w:pPr>
        <w:spacing w:line="400" w:lineRule="exact"/>
        <w:ind w:firstLine="420" w:firstLineChars="200"/>
        <w:jc w:val="left"/>
        <w:rPr>
          <w:rFonts w:hint="eastAsia" w:ascii="宋体" w:hAnsi="宋体" w:eastAsia="宋体" w:cs="宋体"/>
          <w:sz w:val="21"/>
          <w:szCs w:val="21"/>
          <w:highlight w:val="none"/>
          <w:shd w:val="clear" w:color="auto" w:fill="FFFFFF"/>
          <w:lang w:bidi="ar"/>
        </w:rPr>
      </w:pPr>
      <w:r>
        <w:rPr>
          <w:rFonts w:hint="eastAsia" w:ascii="宋体" w:hAnsi="宋体" w:eastAsia="宋体" w:cs="宋体"/>
          <w:sz w:val="21"/>
          <w:szCs w:val="21"/>
          <w:highlight w:val="none"/>
          <w:shd w:val="clear" w:color="auto" w:fill="FFFFFF"/>
          <w:lang w:bidi="ar"/>
        </w:rPr>
        <w:t>3.1.1具有独立承担民事责任的能力(具有有效的营业执照或事业单位法人证书等有效证件)；</w:t>
      </w:r>
    </w:p>
    <w:p w14:paraId="02AF60C4">
      <w:pPr>
        <w:spacing w:line="400" w:lineRule="exact"/>
        <w:ind w:firstLine="420" w:firstLineChars="200"/>
        <w:jc w:val="left"/>
        <w:rPr>
          <w:rFonts w:hint="eastAsia" w:ascii="宋体" w:hAnsi="宋体" w:eastAsia="宋体" w:cs="宋体"/>
          <w:sz w:val="21"/>
          <w:szCs w:val="21"/>
          <w:highlight w:val="none"/>
          <w:shd w:val="clear" w:color="auto" w:fill="FFFFFF"/>
          <w:lang w:bidi="ar"/>
        </w:rPr>
      </w:pPr>
      <w:r>
        <w:rPr>
          <w:rFonts w:hint="eastAsia" w:ascii="宋体" w:hAnsi="宋体" w:eastAsia="宋体" w:cs="宋体"/>
          <w:sz w:val="21"/>
          <w:szCs w:val="21"/>
          <w:highlight w:val="none"/>
          <w:shd w:val="clear" w:color="auto" w:fill="FFFFFF"/>
          <w:lang w:bidi="ar"/>
        </w:rPr>
        <w:t>3.1.2具有良好的商业信誉和健全的财务会计制度（提供</w:t>
      </w:r>
      <w:r>
        <w:rPr>
          <w:rFonts w:hint="eastAsia" w:ascii="宋体" w:hAnsi="宋体" w:eastAsia="宋体" w:cs="宋体"/>
          <w:sz w:val="21"/>
          <w:szCs w:val="21"/>
          <w:highlight w:val="none"/>
          <w:shd w:val="clear" w:color="auto" w:fill="FFFFFF"/>
          <w:lang w:val="en-US" w:eastAsia="zh-CN" w:bidi="ar"/>
        </w:rPr>
        <w:t>202</w:t>
      </w:r>
      <w:r>
        <w:rPr>
          <w:rFonts w:hint="eastAsia" w:cs="宋体"/>
          <w:sz w:val="21"/>
          <w:szCs w:val="21"/>
          <w:highlight w:val="none"/>
          <w:shd w:val="clear" w:color="auto" w:fill="FFFFFF"/>
          <w:lang w:val="en-US" w:eastAsia="zh-CN" w:bidi="ar"/>
        </w:rPr>
        <w:t>5</w:t>
      </w:r>
      <w:r>
        <w:rPr>
          <w:rFonts w:hint="eastAsia" w:ascii="宋体" w:hAnsi="宋体" w:eastAsia="宋体" w:cs="宋体"/>
          <w:sz w:val="21"/>
          <w:szCs w:val="21"/>
          <w:highlight w:val="none"/>
          <w:shd w:val="clear" w:color="auto" w:fill="FFFFFF"/>
          <w:lang w:val="en-US" w:eastAsia="zh-CN" w:bidi="ar"/>
        </w:rPr>
        <w:t>年度</w:t>
      </w:r>
      <w:r>
        <w:rPr>
          <w:rFonts w:hint="eastAsia" w:ascii="宋体" w:hAnsi="宋体" w:eastAsia="宋体" w:cs="宋体"/>
          <w:sz w:val="21"/>
          <w:szCs w:val="21"/>
          <w:highlight w:val="none"/>
          <w:shd w:val="clear" w:color="auto" w:fill="FFFFFF"/>
          <w:lang w:bidi="ar"/>
        </w:rPr>
        <w:t>财务审计报告，新成立公司无审计报告须提供近期基本户开户银行开具的资信证明）；</w:t>
      </w:r>
    </w:p>
    <w:p w14:paraId="7B45F930">
      <w:pPr>
        <w:spacing w:line="400" w:lineRule="exact"/>
        <w:ind w:firstLine="420" w:firstLineChars="200"/>
        <w:jc w:val="left"/>
        <w:rPr>
          <w:rFonts w:hint="eastAsia" w:ascii="宋体" w:hAnsi="宋体" w:eastAsia="宋体" w:cs="宋体"/>
          <w:sz w:val="21"/>
          <w:szCs w:val="21"/>
          <w:highlight w:val="none"/>
          <w:shd w:val="clear" w:color="auto" w:fill="FFFFFF"/>
          <w:lang w:bidi="ar"/>
        </w:rPr>
      </w:pPr>
      <w:r>
        <w:rPr>
          <w:rFonts w:hint="eastAsia" w:ascii="宋体" w:hAnsi="宋体" w:eastAsia="宋体" w:cs="宋体"/>
          <w:sz w:val="21"/>
          <w:szCs w:val="21"/>
          <w:highlight w:val="none"/>
          <w:shd w:val="clear" w:color="auto" w:fill="FFFFFF"/>
          <w:lang w:bidi="ar"/>
        </w:rPr>
        <w:t>3.1.3具有履行合同所必需的设备和专业技术能力(提供承诺书，格式自拟加盖公章)；</w:t>
      </w:r>
    </w:p>
    <w:p w14:paraId="3B71AF4A">
      <w:pPr>
        <w:spacing w:line="400" w:lineRule="exact"/>
        <w:ind w:firstLine="420" w:firstLineChars="200"/>
        <w:jc w:val="left"/>
        <w:rPr>
          <w:rFonts w:hint="eastAsia" w:ascii="宋体" w:hAnsi="宋体" w:eastAsia="宋体" w:cs="宋体"/>
          <w:sz w:val="21"/>
          <w:szCs w:val="21"/>
          <w:highlight w:val="none"/>
          <w:shd w:val="clear" w:color="auto" w:fill="FFFFFF"/>
          <w:lang w:bidi="ar"/>
        </w:rPr>
      </w:pPr>
      <w:r>
        <w:rPr>
          <w:rFonts w:hint="eastAsia" w:ascii="宋体" w:hAnsi="宋体" w:eastAsia="宋体" w:cs="宋体"/>
          <w:sz w:val="21"/>
          <w:szCs w:val="21"/>
          <w:highlight w:val="none"/>
          <w:shd w:val="clear" w:color="auto" w:fill="FFFFFF"/>
          <w:lang w:bidi="ar"/>
        </w:rPr>
        <w:t>3.1.4</w:t>
      </w:r>
      <w:r>
        <w:rPr>
          <w:rFonts w:hint="eastAsia" w:ascii="宋体" w:hAnsi="宋体" w:eastAsia="宋体" w:cs="宋体"/>
          <w:sz w:val="21"/>
          <w:szCs w:val="21"/>
        </w:rPr>
        <w:t>有依法缴纳税收和社会保障资金的良好记录</w:t>
      </w:r>
      <w:r>
        <w:rPr>
          <w:rFonts w:hint="eastAsia" w:cs="宋体"/>
          <w:sz w:val="21"/>
          <w:szCs w:val="21"/>
          <w:lang w:eastAsia="zh-CN"/>
        </w:rPr>
        <w:t>［</w:t>
      </w:r>
      <w:r>
        <w:rPr>
          <w:rFonts w:hint="eastAsia" w:ascii="宋体" w:hAnsi="宋体" w:eastAsia="宋体" w:cs="宋体"/>
          <w:sz w:val="21"/>
          <w:szCs w:val="21"/>
        </w:rPr>
        <w:t>提供</w:t>
      </w:r>
      <w:r>
        <w:rPr>
          <w:rFonts w:hint="eastAsia" w:ascii="宋体" w:hAnsi="宋体" w:eastAsia="宋体" w:cs="宋体"/>
          <w:sz w:val="21"/>
          <w:szCs w:val="21"/>
          <w:highlight w:val="none"/>
          <w:lang w:val="en-US" w:eastAsia="zh-CN"/>
        </w:rPr>
        <w:t>202</w:t>
      </w:r>
      <w:r>
        <w:rPr>
          <w:rFonts w:hint="eastAsia" w:cs="宋体"/>
          <w:sz w:val="21"/>
          <w:szCs w:val="21"/>
          <w:highlight w:val="none"/>
          <w:lang w:val="en-US" w:eastAsia="zh-CN"/>
        </w:rPr>
        <w:t>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日</w:t>
      </w:r>
      <w:r>
        <w:rPr>
          <w:rFonts w:hint="eastAsia" w:ascii="宋体" w:hAnsi="宋体" w:eastAsia="宋体" w:cs="宋体"/>
          <w:sz w:val="21"/>
          <w:szCs w:val="21"/>
        </w:rPr>
        <w:t>以来任意一个月的企业缴纳税收证明材料和企业缴纳社会保障资金证明材料（依法免税或不需要缴纳社会保障资金的单位，应提供相关证明文件证明其依法免税或不需要缴纳社会保障金）</w:t>
      </w:r>
      <w:r>
        <w:rPr>
          <w:rFonts w:hint="eastAsia" w:cs="宋体"/>
          <w:sz w:val="21"/>
          <w:szCs w:val="21"/>
          <w:lang w:eastAsia="zh-CN"/>
        </w:rPr>
        <w:t>］</w:t>
      </w:r>
      <w:r>
        <w:rPr>
          <w:rFonts w:hint="eastAsia" w:ascii="宋体" w:hAnsi="宋体" w:eastAsia="宋体" w:cs="宋体"/>
          <w:sz w:val="21"/>
          <w:szCs w:val="21"/>
          <w:highlight w:val="none"/>
          <w:shd w:val="clear" w:color="auto" w:fill="FFFFFF"/>
          <w:lang w:bidi="ar"/>
        </w:rPr>
        <w:t>；</w:t>
      </w:r>
    </w:p>
    <w:p w14:paraId="6C91C01C">
      <w:pPr>
        <w:spacing w:line="4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FFFFFF"/>
          <w:lang w:bidi="ar"/>
        </w:rPr>
        <w:t>3.1.5参加政府采购活动前三年内，在经营活动中没有重大违法记录的声明(提供承诺书，格式自拟加盖公章)；</w:t>
      </w:r>
    </w:p>
    <w:p w14:paraId="0A53256C">
      <w:pPr>
        <w:spacing w:line="40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FFFFFF"/>
          <w:lang w:bidi="ar"/>
        </w:rPr>
        <w:t>3.</w:t>
      </w:r>
      <w:r>
        <w:rPr>
          <w:rFonts w:hint="eastAsia" w:ascii="宋体" w:hAnsi="宋体" w:eastAsia="宋体" w:cs="宋体"/>
          <w:sz w:val="21"/>
          <w:szCs w:val="21"/>
          <w:highlight w:val="none"/>
          <w:shd w:val="clear" w:color="auto" w:fill="FFFFFF"/>
          <w:lang w:val="en-US" w:eastAsia="zh-CN" w:bidi="ar"/>
        </w:rPr>
        <w:t>2</w:t>
      </w:r>
      <w:r>
        <w:rPr>
          <w:rFonts w:hint="eastAsia" w:ascii="宋体" w:hAnsi="宋体" w:eastAsia="宋体" w:cs="宋体"/>
          <w:sz w:val="21"/>
          <w:szCs w:val="21"/>
          <w:highlight w:val="none"/>
          <w:shd w:val="clear" w:color="auto" w:fill="FFFFFF"/>
          <w:lang w:bidi="ar"/>
        </w:rPr>
        <w:t>其他要求：</w:t>
      </w:r>
    </w:p>
    <w:p w14:paraId="1B7DEA7C">
      <w:pPr>
        <w:autoSpaceDE w:val="0"/>
        <w:autoSpaceDN w:val="0"/>
        <w:adjustRightInd w:val="0"/>
        <w:snapToGrid w:val="0"/>
        <w:spacing w:line="360" w:lineRule="auto"/>
        <w:ind w:firstLine="420" w:firstLineChars="200"/>
        <w:jc w:val="left"/>
        <w:rPr>
          <w:rFonts w:hint="eastAsia" w:ascii="宋体" w:hAnsi="宋体" w:cs="宋体"/>
          <w:b/>
          <w:bCs/>
          <w:snapToGrid w:val="0"/>
          <w:szCs w:val="21"/>
        </w:rPr>
      </w:pPr>
      <w:r>
        <w:rPr>
          <w:rFonts w:hint="eastAsia" w:ascii="宋体" w:hAnsi="宋体" w:eastAsia="宋体" w:cs="宋体"/>
          <w:sz w:val="21"/>
          <w:szCs w:val="21"/>
          <w:highlight w:val="none"/>
          <w:shd w:val="clear" w:color="auto" w:fill="FFFFFF"/>
          <w:lang w:val="en-US" w:eastAsia="zh-CN" w:bidi="ar"/>
        </w:rPr>
        <w:t>3.2.1根据《</w:t>
      </w:r>
      <w:r>
        <w:rPr>
          <w:rFonts w:hint="eastAsia" w:cs="宋体"/>
          <w:sz w:val="21"/>
          <w:szCs w:val="21"/>
          <w:highlight w:val="none"/>
          <w:shd w:val="clear" w:color="auto" w:fill="FFFFFF"/>
          <w:lang w:val="en-US" w:eastAsia="zh-CN" w:bidi="ar"/>
        </w:rPr>
        <w:t>财政部</w:t>
      </w:r>
      <w:r>
        <w:rPr>
          <w:rFonts w:hint="eastAsia" w:ascii="宋体" w:hAnsi="宋体" w:eastAsia="宋体" w:cs="宋体"/>
          <w:sz w:val="21"/>
          <w:szCs w:val="21"/>
          <w:highlight w:val="none"/>
          <w:shd w:val="clear" w:color="auto" w:fill="FFFFFF"/>
          <w:lang w:val="en-US" w:eastAsia="zh-CN" w:bidi="ar"/>
        </w:rPr>
        <w:t>关于在政府采购活动中查询及使用信用记录有关问题的通知》(财库</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2016</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125号)和豫财购</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2016</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15号的规定，对列入失信被执行人名单、重大税收违法案件当事人名单（现重大税收违法失信主体）、政府采购严重违法失信行为记录名单的企业，拒绝参与本项目政府采购活动</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查询渠道：“中国执行信息公开网（zxgk.court.gov.cn/shixin/）”查询：失信被执行人名单；“信用中国”网站（www.creditchina.gov.cn）查询：重大税收违法案件当事人名单（现重大税收违法失信主体名单）、“中国政府采购网”（www.ccgp.gov.cn）查询：政府采购严重违法失信行为记录名单</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；注：采购代理机构在开标当天将对所有参与本项目投标的供应商的信用情况</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失信被执行人名单、重大税收违法案件当事人名单（现重大税收违法失信主体名单）、政府采购严重违法失信行为记录名单</w:t>
      </w:r>
      <w:r>
        <w:rPr>
          <w:rFonts w:hint="eastAsia" w:cs="宋体"/>
          <w:sz w:val="21"/>
          <w:szCs w:val="21"/>
          <w:highlight w:val="none"/>
          <w:shd w:val="clear" w:color="auto" w:fill="FFFFFF"/>
          <w:lang w:val="en-US" w:eastAsia="zh-CN" w:bidi="ar"/>
        </w:rPr>
        <w:t>］</w:t>
      </w:r>
      <w:r>
        <w:rPr>
          <w:rFonts w:hint="eastAsia" w:ascii="宋体" w:hAnsi="宋体" w:eastAsia="宋体" w:cs="宋体"/>
          <w:sz w:val="21"/>
          <w:szCs w:val="21"/>
          <w:highlight w:val="none"/>
          <w:shd w:val="clear" w:color="auto" w:fill="FFFFFF"/>
          <w:lang w:val="en-US" w:eastAsia="zh-CN" w:bidi="ar"/>
        </w:rPr>
        <w:t>进行查询、打印留存。若在开标当天查询到供应商有相关负面信息的，则该供应商为无效供应商。</w:t>
      </w:r>
    </w:p>
    <w:p w14:paraId="659C4B7C">
      <w:pPr>
        <w:spacing w:line="360" w:lineRule="auto"/>
        <w:ind w:firstLine="422" w:firstLineChars="200"/>
        <w:jc w:val="left"/>
        <w:rPr>
          <w:rFonts w:hint="eastAsia" w:ascii="宋体" w:hAnsi="宋体" w:cs="宋体"/>
          <w:b/>
          <w:bCs/>
        </w:rPr>
      </w:pPr>
      <w:r>
        <w:rPr>
          <w:rFonts w:hint="eastAsia" w:ascii="宋体" w:hAnsi="宋体" w:cs="宋体"/>
          <w:b/>
          <w:bCs/>
          <w:lang w:val="en-US" w:eastAsia="zh-CN"/>
        </w:rPr>
        <w:t>3.3</w:t>
      </w:r>
      <w:r>
        <w:rPr>
          <w:rFonts w:hint="eastAsia" w:ascii="宋体" w:hAnsi="宋体" w:cs="宋体"/>
          <w:b/>
          <w:bCs/>
        </w:rPr>
        <w:t>本项目不接受联合体投标。</w:t>
      </w:r>
    </w:p>
    <w:p w14:paraId="7DDCB225">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七</w:t>
      </w:r>
      <w:r>
        <w:rPr>
          <w:rFonts w:hint="eastAsia" w:ascii="宋体" w:hAnsi="宋体" w:eastAsia="宋体" w:cs="宋体"/>
          <w:b/>
          <w:bCs/>
          <w:sz w:val="21"/>
          <w:szCs w:val="21"/>
          <w:highlight w:val="none"/>
        </w:rPr>
        <w:t>、获取单一来源文件</w:t>
      </w:r>
    </w:p>
    <w:p w14:paraId="2B318E1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时间：202</w:t>
      </w:r>
      <w:r>
        <w:rPr>
          <w:rFonts w:hint="eastAsia" w:cs="宋体"/>
          <w:sz w:val="21"/>
          <w:szCs w:val="21"/>
          <w:highlight w:val="none"/>
          <w:lang w:val="en-US" w:eastAsia="zh-CN"/>
        </w:rPr>
        <w:t>6</w:t>
      </w:r>
      <w:r>
        <w:rPr>
          <w:rFonts w:hint="eastAsia" w:ascii="宋体" w:hAnsi="宋体" w:eastAsia="宋体" w:cs="宋体"/>
          <w:sz w:val="21"/>
          <w:szCs w:val="21"/>
          <w:highlight w:val="none"/>
        </w:rPr>
        <w:t>年</w:t>
      </w:r>
      <w:r>
        <w:rPr>
          <w:rFonts w:hint="eastAsia" w:cs="宋体"/>
          <w:sz w:val="21"/>
          <w:szCs w:val="21"/>
          <w:highlight w:val="none"/>
          <w:lang w:val="en-US" w:eastAsia="zh-CN"/>
        </w:rPr>
        <w:t>10</w:t>
      </w:r>
      <w:r>
        <w:rPr>
          <w:rFonts w:hint="eastAsia" w:ascii="宋体" w:hAnsi="宋体" w:eastAsia="宋体" w:cs="宋体"/>
          <w:sz w:val="21"/>
          <w:szCs w:val="21"/>
          <w:highlight w:val="none"/>
        </w:rPr>
        <w:t>月</w:t>
      </w:r>
      <w:r>
        <w:rPr>
          <w:rFonts w:hint="eastAsia" w:cs="宋体"/>
          <w:sz w:val="21"/>
          <w:szCs w:val="21"/>
          <w:highlight w:val="none"/>
          <w:lang w:val="en-US" w:eastAsia="zh-CN"/>
        </w:rPr>
        <w:t>9</w:t>
      </w:r>
      <w:r>
        <w:rPr>
          <w:rFonts w:hint="eastAsia" w:ascii="宋体" w:hAnsi="宋体" w:eastAsia="宋体" w:cs="宋体"/>
          <w:sz w:val="21"/>
          <w:szCs w:val="21"/>
          <w:highlight w:val="none"/>
        </w:rPr>
        <w:t>日至202</w:t>
      </w:r>
      <w:r>
        <w:rPr>
          <w:rFonts w:hint="eastAsia" w:cs="宋体"/>
          <w:sz w:val="21"/>
          <w:szCs w:val="21"/>
          <w:highlight w:val="none"/>
          <w:lang w:val="en-US" w:eastAsia="zh-CN"/>
        </w:rPr>
        <w:t>6</w:t>
      </w:r>
      <w:r>
        <w:rPr>
          <w:rFonts w:hint="eastAsia" w:ascii="宋体" w:hAnsi="宋体" w:eastAsia="宋体" w:cs="宋体"/>
          <w:sz w:val="21"/>
          <w:szCs w:val="21"/>
          <w:highlight w:val="none"/>
        </w:rPr>
        <w:t>年</w:t>
      </w:r>
      <w:r>
        <w:rPr>
          <w:rFonts w:hint="eastAsia" w:cs="宋体"/>
          <w:sz w:val="21"/>
          <w:szCs w:val="21"/>
          <w:highlight w:val="none"/>
          <w:lang w:val="en-US" w:eastAsia="zh-CN"/>
        </w:rPr>
        <w:t>10</w:t>
      </w:r>
      <w:r>
        <w:rPr>
          <w:rFonts w:hint="eastAsia" w:ascii="宋体" w:hAnsi="宋体" w:eastAsia="宋体" w:cs="宋体"/>
          <w:sz w:val="21"/>
          <w:szCs w:val="21"/>
          <w:highlight w:val="none"/>
        </w:rPr>
        <w:t>月</w:t>
      </w:r>
      <w:r>
        <w:rPr>
          <w:rFonts w:hint="eastAsia" w:cs="宋体"/>
          <w:sz w:val="21"/>
          <w:szCs w:val="21"/>
          <w:highlight w:val="none"/>
          <w:lang w:val="en-US" w:eastAsia="zh-CN"/>
        </w:rPr>
        <w:t>14</w:t>
      </w:r>
      <w:r>
        <w:rPr>
          <w:rFonts w:hint="eastAsia" w:ascii="宋体" w:hAnsi="宋体" w:eastAsia="宋体" w:cs="宋体"/>
          <w:sz w:val="21"/>
          <w:szCs w:val="21"/>
          <w:highlight w:val="none"/>
        </w:rPr>
        <w:t>日</w:t>
      </w:r>
      <w:r>
        <w:rPr>
          <w:rFonts w:hint="eastAsia" w:ascii="宋体" w:hAnsi="宋体" w:eastAsia="宋体" w:cs="宋体"/>
          <w:sz w:val="21"/>
          <w:szCs w:val="21"/>
          <w:highlight w:val="none"/>
          <w:lang w:eastAsia="zh-CN"/>
        </w:rPr>
        <w:t>，</w:t>
      </w:r>
      <w:r>
        <w:rPr>
          <w:rFonts w:hint="eastAsia" w:ascii="宋体" w:hAnsi="宋体" w:eastAsia="宋体" w:cs="宋体"/>
          <w:i w:val="0"/>
          <w:iCs w:val="0"/>
          <w:color w:val="auto"/>
          <w:sz w:val="21"/>
          <w:szCs w:val="21"/>
          <w:highlight w:val="none"/>
          <w:u w:val="none"/>
        </w:rPr>
        <w:t>每天上午</w:t>
      </w:r>
      <w:r>
        <w:rPr>
          <w:rFonts w:hint="eastAsia" w:ascii="宋体" w:hAnsi="宋体" w:eastAsia="宋体" w:cs="宋体"/>
          <w:i w:val="0"/>
          <w:iCs w:val="0"/>
          <w:color w:val="auto"/>
          <w:sz w:val="21"/>
          <w:szCs w:val="21"/>
          <w:highlight w:val="none"/>
          <w:u w:val="none"/>
          <w:lang w:val="en-US" w:eastAsia="zh-CN"/>
        </w:rPr>
        <w:t>9</w:t>
      </w:r>
      <w:r>
        <w:rPr>
          <w:rFonts w:hint="eastAsia" w:ascii="宋体" w:hAnsi="宋体" w:eastAsia="宋体" w:cs="宋体"/>
          <w:i w:val="0"/>
          <w:iCs w:val="0"/>
          <w:color w:val="auto"/>
          <w:sz w:val="21"/>
          <w:szCs w:val="21"/>
          <w:highlight w:val="none"/>
          <w:u w:val="none"/>
        </w:rPr>
        <w:t>:00至12:00，下午1</w:t>
      </w:r>
      <w:r>
        <w:rPr>
          <w:rFonts w:hint="eastAsia" w:ascii="宋体" w:hAnsi="宋体" w:eastAsia="宋体" w:cs="宋体"/>
          <w:i w:val="0"/>
          <w:iCs w:val="0"/>
          <w:color w:val="auto"/>
          <w:sz w:val="21"/>
          <w:szCs w:val="21"/>
          <w:highlight w:val="none"/>
          <w:u w:val="none"/>
          <w:lang w:val="en-US" w:eastAsia="zh-CN"/>
        </w:rPr>
        <w:t>4</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00</w:t>
      </w:r>
      <w:r>
        <w:rPr>
          <w:rFonts w:hint="eastAsia" w:ascii="宋体" w:hAnsi="宋体" w:eastAsia="宋体" w:cs="宋体"/>
          <w:i w:val="0"/>
          <w:iCs w:val="0"/>
          <w:color w:val="auto"/>
          <w:sz w:val="21"/>
          <w:szCs w:val="21"/>
          <w:highlight w:val="none"/>
          <w:u w:val="none"/>
        </w:rPr>
        <w:t>至</w:t>
      </w:r>
      <w:r>
        <w:rPr>
          <w:rFonts w:hint="eastAsia" w:ascii="宋体" w:hAnsi="宋体" w:eastAsia="宋体" w:cs="宋体"/>
          <w:i w:val="0"/>
          <w:iCs w:val="0"/>
          <w:color w:val="auto"/>
          <w:sz w:val="21"/>
          <w:szCs w:val="21"/>
          <w:highlight w:val="none"/>
          <w:u w:val="none"/>
          <w:lang w:val="en-US" w:eastAsia="zh-CN"/>
        </w:rPr>
        <w:t>17</w:t>
      </w:r>
      <w:r>
        <w:rPr>
          <w:rFonts w:hint="eastAsia" w:ascii="宋体" w:hAnsi="宋体" w:eastAsia="宋体" w:cs="宋体"/>
          <w:i w:val="0"/>
          <w:iCs w:val="0"/>
          <w:color w:val="auto"/>
          <w:sz w:val="21"/>
          <w:szCs w:val="21"/>
          <w:highlight w:val="none"/>
          <w:u w:val="none"/>
        </w:rPr>
        <w:t>:</w:t>
      </w:r>
      <w:r>
        <w:rPr>
          <w:rFonts w:hint="eastAsia" w:ascii="宋体" w:hAnsi="宋体" w:eastAsia="宋体" w:cs="宋体"/>
          <w:i w:val="0"/>
          <w:iCs w:val="0"/>
          <w:color w:val="auto"/>
          <w:sz w:val="21"/>
          <w:szCs w:val="21"/>
          <w:highlight w:val="none"/>
          <w:u w:val="none"/>
          <w:lang w:val="en-US" w:eastAsia="zh-CN"/>
        </w:rPr>
        <w:t>00</w:t>
      </w:r>
      <w:r>
        <w:rPr>
          <w:rFonts w:hint="eastAsia" w:ascii="宋体" w:hAnsi="宋体" w:eastAsia="宋体" w:cs="宋体"/>
          <w:i w:val="0"/>
          <w:iCs w:val="0"/>
          <w:color w:val="auto"/>
          <w:sz w:val="21"/>
          <w:szCs w:val="21"/>
          <w:highlight w:val="none"/>
          <w:lang w:eastAsia="zh-CN"/>
        </w:rPr>
        <w:t>（北京时间，法定节假日除外）</w:t>
      </w:r>
      <w:r>
        <w:rPr>
          <w:rFonts w:hint="eastAsia" w:ascii="宋体" w:hAnsi="宋体" w:eastAsia="宋体" w:cs="宋体"/>
          <w:sz w:val="21"/>
          <w:szCs w:val="21"/>
          <w:highlight w:val="none"/>
        </w:rPr>
        <w:t>。</w:t>
      </w:r>
    </w:p>
    <w:p w14:paraId="04E352F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地点：</w:t>
      </w:r>
      <w:r>
        <w:rPr>
          <w:rFonts w:hint="eastAsia" w:ascii="宋体" w:hAnsi="宋体" w:eastAsia="宋体" w:cs="宋体"/>
          <w:b w:val="0"/>
          <w:bCs w:val="0"/>
          <w:snapToGrid w:val="0"/>
          <w:szCs w:val="21"/>
          <w:highlight w:val="none"/>
          <w:lang w:val="en-US" w:eastAsia="zh-CN"/>
        </w:rPr>
        <w:t>郑州市郑东新区郑开大道89号建设大厦东塔13楼综合办公室</w:t>
      </w:r>
      <w:r>
        <w:rPr>
          <w:rFonts w:hint="eastAsia" w:ascii="宋体" w:hAnsi="宋体" w:eastAsia="宋体" w:cs="宋体"/>
          <w:sz w:val="21"/>
          <w:szCs w:val="21"/>
          <w:highlight w:val="none"/>
        </w:rPr>
        <w:t>；</w:t>
      </w:r>
    </w:p>
    <w:p w14:paraId="780EEBC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方式：</w:t>
      </w:r>
      <w:r>
        <w:rPr>
          <w:rFonts w:hint="eastAsia" w:ascii="宋体" w:hAnsi="宋体" w:eastAsia="宋体" w:cs="宋体"/>
          <w:i w:val="0"/>
          <w:iCs w:val="0"/>
          <w:color w:val="auto"/>
          <w:sz w:val="21"/>
          <w:szCs w:val="21"/>
          <w:highlight w:val="none"/>
          <w:lang w:val="en-US" w:eastAsia="zh-CN"/>
        </w:rPr>
        <w:t>现场获取；获取单一来源采购文件时所需资料：法定代表人持法定代表人身份证明及身份证或授权委托人持授权委托书及被授权委托人身份证、营业执照（副本）；</w:t>
      </w:r>
      <w:r>
        <w:rPr>
          <w:rFonts w:hint="eastAsia" w:ascii="宋体" w:hAnsi="宋体" w:eastAsia="宋体" w:cs="宋体"/>
          <w:b/>
          <w:bCs/>
          <w:i w:val="0"/>
          <w:iCs w:val="0"/>
          <w:color w:val="auto"/>
          <w:sz w:val="21"/>
          <w:szCs w:val="21"/>
          <w:highlight w:val="none"/>
          <w:lang w:val="en-US" w:eastAsia="zh-CN"/>
        </w:rPr>
        <w:t>（以上资料报名时留加盖单位公章的复印件1套）</w:t>
      </w:r>
      <w:r>
        <w:rPr>
          <w:rFonts w:hint="eastAsia" w:ascii="宋体" w:hAnsi="宋体" w:eastAsia="宋体" w:cs="宋体"/>
          <w:i w:val="0"/>
          <w:iCs w:val="0"/>
          <w:color w:val="auto"/>
          <w:sz w:val="21"/>
          <w:szCs w:val="21"/>
          <w:highlight w:val="none"/>
          <w:lang w:val="en-US" w:eastAsia="zh-CN"/>
        </w:rPr>
        <w:t>。</w:t>
      </w:r>
    </w:p>
    <w:p w14:paraId="16D01E5D">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售价：</w:t>
      </w:r>
      <w:r>
        <w:rPr>
          <w:rFonts w:hint="eastAsia" w:cs="宋体"/>
          <w:sz w:val="21"/>
          <w:szCs w:val="21"/>
          <w:highlight w:val="none"/>
          <w:lang w:val="en-US" w:eastAsia="zh-CN"/>
        </w:rPr>
        <w:t>0</w:t>
      </w:r>
      <w:r>
        <w:rPr>
          <w:rFonts w:hint="eastAsia" w:ascii="宋体" w:hAnsi="宋体" w:eastAsia="宋体" w:cs="宋体"/>
          <w:sz w:val="21"/>
          <w:szCs w:val="21"/>
          <w:highlight w:val="none"/>
        </w:rPr>
        <w:t>元/套。</w:t>
      </w:r>
    </w:p>
    <w:p w14:paraId="2D771346">
      <w:pPr>
        <w:spacing w:line="360" w:lineRule="auto"/>
        <w:rPr>
          <w:rFonts w:hint="eastAsia" w:ascii="宋体" w:hAnsi="宋体" w:eastAsia="宋体" w:cs="宋体"/>
          <w:b/>
          <w:bCs/>
          <w:sz w:val="21"/>
          <w:szCs w:val="21"/>
          <w:highlight w:val="none"/>
        </w:rPr>
      </w:pPr>
      <w:bookmarkStart w:id="10" w:name="_Toc430940481"/>
      <w:bookmarkStart w:id="11" w:name="_Toc430940482"/>
      <w:bookmarkStart w:id="12" w:name="_Toc397605793"/>
      <w:r>
        <w:rPr>
          <w:rFonts w:hint="eastAsia" w:ascii="宋体" w:hAnsi="宋体" w:eastAsia="宋体" w:cs="宋体"/>
          <w:b/>
          <w:bCs/>
          <w:sz w:val="21"/>
          <w:szCs w:val="21"/>
          <w:highlight w:val="none"/>
          <w:lang w:val="en-US" w:eastAsia="zh-CN"/>
        </w:rPr>
        <w:t>八</w:t>
      </w:r>
      <w:r>
        <w:rPr>
          <w:rFonts w:hint="eastAsia" w:ascii="宋体" w:hAnsi="宋体" w:eastAsia="宋体" w:cs="宋体"/>
          <w:b/>
          <w:bCs/>
          <w:sz w:val="21"/>
          <w:szCs w:val="21"/>
          <w:highlight w:val="none"/>
        </w:rPr>
        <w:t>、</w:t>
      </w:r>
      <w:bookmarkEnd w:id="10"/>
      <w:r>
        <w:rPr>
          <w:rFonts w:hint="eastAsia" w:ascii="宋体" w:hAnsi="宋体" w:eastAsia="宋体" w:cs="宋体"/>
          <w:b/>
          <w:bCs/>
          <w:sz w:val="21"/>
          <w:szCs w:val="21"/>
          <w:highlight w:val="none"/>
        </w:rPr>
        <w:t>响应文件提交的截止时间及地点</w:t>
      </w:r>
    </w:p>
    <w:p w14:paraId="6029127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时间：20</w:t>
      </w:r>
      <w:r>
        <w:rPr>
          <w:rFonts w:hint="eastAsia" w:ascii="宋体" w:hAnsi="宋体" w:eastAsia="宋体" w:cs="宋体"/>
          <w:sz w:val="21"/>
          <w:szCs w:val="21"/>
          <w:highlight w:val="none"/>
          <w:lang w:val="en-US" w:eastAsia="zh-CN"/>
        </w:rPr>
        <w:t>2</w:t>
      </w:r>
      <w:r>
        <w:rPr>
          <w:rFonts w:hint="eastAsia" w:cs="宋体"/>
          <w:sz w:val="21"/>
          <w:szCs w:val="21"/>
          <w:highlight w:val="none"/>
          <w:lang w:val="en-US" w:eastAsia="zh-CN"/>
        </w:rPr>
        <w:t>6</w:t>
      </w:r>
      <w:r>
        <w:rPr>
          <w:rFonts w:hint="eastAsia" w:ascii="宋体" w:hAnsi="宋体" w:eastAsia="宋体" w:cs="宋体"/>
          <w:sz w:val="21"/>
          <w:szCs w:val="21"/>
          <w:highlight w:val="none"/>
        </w:rPr>
        <w:t>年</w:t>
      </w:r>
      <w:r>
        <w:rPr>
          <w:rFonts w:hint="eastAsia" w:cs="宋体"/>
          <w:sz w:val="21"/>
          <w:szCs w:val="21"/>
          <w:highlight w:val="none"/>
          <w:lang w:val="en-US" w:eastAsia="zh-CN"/>
        </w:rPr>
        <w:t>10</w:t>
      </w:r>
      <w:r>
        <w:rPr>
          <w:rFonts w:hint="eastAsia" w:ascii="宋体" w:hAnsi="宋体" w:eastAsia="宋体" w:cs="宋体"/>
          <w:sz w:val="21"/>
          <w:szCs w:val="21"/>
          <w:highlight w:val="none"/>
        </w:rPr>
        <w:t>月</w:t>
      </w:r>
      <w:r>
        <w:rPr>
          <w:rFonts w:hint="eastAsia" w:cs="宋体"/>
          <w:sz w:val="21"/>
          <w:szCs w:val="21"/>
          <w:highlight w:val="none"/>
          <w:lang w:val="en-US" w:eastAsia="zh-CN"/>
        </w:rPr>
        <w:t>15</w:t>
      </w:r>
      <w:r>
        <w:rPr>
          <w:rFonts w:hint="eastAsia" w:ascii="宋体" w:hAnsi="宋体" w:eastAsia="宋体" w:cs="宋体"/>
          <w:sz w:val="21"/>
          <w:szCs w:val="21"/>
          <w:highlight w:val="none"/>
        </w:rPr>
        <w:t>日</w:t>
      </w:r>
      <w:r>
        <w:rPr>
          <w:rFonts w:hint="eastAsia" w:cs="宋体"/>
          <w:sz w:val="21"/>
          <w:szCs w:val="21"/>
          <w:highlight w:val="none"/>
          <w:lang w:val="en-US" w:eastAsia="zh-CN"/>
        </w:rPr>
        <w:t>14</w:t>
      </w:r>
      <w:r>
        <w:rPr>
          <w:rFonts w:hint="eastAsia" w:ascii="宋体" w:hAnsi="宋体" w:eastAsia="宋体" w:cs="宋体"/>
          <w:sz w:val="21"/>
          <w:szCs w:val="21"/>
          <w:highlight w:val="none"/>
        </w:rPr>
        <w:t>时</w:t>
      </w:r>
      <w:r>
        <w:rPr>
          <w:rFonts w:hint="eastAsia" w:cs="宋体"/>
          <w:sz w:val="21"/>
          <w:szCs w:val="21"/>
          <w:highlight w:val="none"/>
          <w:lang w:val="en-US" w:eastAsia="zh-CN"/>
        </w:rPr>
        <w:t>30</w:t>
      </w:r>
      <w:r>
        <w:rPr>
          <w:rFonts w:hint="eastAsia" w:ascii="宋体" w:hAnsi="宋体" w:eastAsia="宋体" w:cs="宋体"/>
          <w:sz w:val="21"/>
          <w:szCs w:val="21"/>
          <w:highlight w:val="none"/>
        </w:rPr>
        <w:t>分（北京时间</w:t>
      </w:r>
      <w:r>
        <w:rPr>
          <w:rFonts w:hint="eastAsia" w:ascii="宋体" w:hAnsi="宋体" w:eastAsia="宋体" w:cs="宋体"/>
          <w:sz w:val="21"/>
          <w:szCs w:val="21"/>
        </w:rPr>
        <w:t>）。</w:t>
      </w:r>
    </w:p>
    <w:p w14:paraId="283291B4">
      <w:pPr>
        <w:spacing w:line="360" w:lineRule="auto"/>
        <w:ind w:firstLine="420" w:firstLineChars="200"/>
        <w:rPr>
          <w:rFonts w:hint="default" w:ascii="宋体" w:hAnsi="宋体" w:eastAsia="宋体" w:cs="宋体"/>
          <w:sz w:val="21"/>
          <w:szCs w:val="21"/>
          <w:lang w:val="en-US"/>
        </w:rPr>
      </w:pPr>
      <w:r>
        <w:rPr>
          <w:rFonts w:hint="eastAsia" w:ascii="宋体" w:hAnsi="宋体" w:eastAsia="宋体" w:cs="宋体"/>
          <w:sz w:val="21"/>
          <w:szCs w:val="21"/>
          <w:lang w:val="en-US" w:eastAsia="zh-CN"/>
        </w:rPr>
        <w:t>2.</w:t>
      </w:r>
      <w:r>
        <w:rPr>
          <w:rFonts w:hint="eastAsia" w:ascii="宋体" w:hAnsi="宋体" w:eastAsia="宋体" w:cs="宋体"/>
          <w:sz w:val="21"/>
          <w:szCs w:val="21"/>
        </w:rPr>
        <w:t>地点：</w:t>
      </w:r>
      <w:r>
        <w:rPr>
          <w:rFonts w:hint="eastAsia" w:ascii="宋体" w:hAnsi="宋体" w:eastAsia="宋体" w:cs="宋体"/>
          <w:i w:val="0"/>
          <w:iCs w:val="0"/>
          <w:color w:val="auto"/>
          <w:sz w:val="21"/>
          <w:szCs w:val="21"/>
          <w:highlight w:val="none"/>
          <w:lang w:eastAsia="zh-CN"/>
        </w:rPr>
        <w:t>高达建设管理发展有限责任公司开标大厅</w:t>
      </w:r>
      <w:r>
        <w:rPr>
          <w:rFonts w:hint="eastAsia" w:ascii="宋体" w:hAnsi="宋体" w:eastAsia="宋体" w:cs="宋体"/>
          <w:i w:val="0"/>
          <w:iCs w:val="0"/>
          <w:color w:val="auto"/>
          <w:sz w:val="21"/>
          <w:szCs w:val="21"/>
          <w:highlight w:val="none"/>
        </w:rPr>
        <w:t>（</w:t>
      </w:r>
      <w:r>
        <w:rPr>
          <w:rFonts w:hint="eastAsia" w:ascii="宋体" w:hAnsi="宋体" w:eastAsia="宋体" w:cs="宋体"/>
          <w:b w:val="0"/>
          <w:bCs w:val="0"/>
          <w:snapToGrid w:val="0"/>
          <w:szCs w:val="21"/>
          <w:highlight w:val="none"/>
          <w:lang w:val="en-US" w:eastAsia="zh-CN"/>
        </w:rPr>
        <w:t>郑州市郑东新区郑开大道89号建设大厦东塔13楼开标大厅</w:t>
      </w:r>
      <w:r>
        <w:rPr>
          <w:rFonts w:hint="eastAsia" w:ascii="宋体" w:hAnsi="宋体" w:eastAsia="宋体" w:cs="宋体"/>
          <w:i w:val="0"/>
          <w:iCs w:val="0"/>
          <w:color w:val="auto"/>
          <w:sz w:val="21"/>
          <w:szCs w:val="21"/>
          <w:highlight w:val="none"/>
        </w:rPr>
        <w:t>）</w:t>
      </w:r>
    </w:p>
    <w:p w14:paraId="6B2D8C95">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九</w:t>
      </w:r>
      <w:r>
        <w:rPr>
          <w:rFonts w:hint="eastAsia" w:ascii="宋体" w:hAnsi="宋体" w:eastAsia="宋体" w:cs="宋体"/>
          <w:b/>
          <w:bCs/>
          <w:sz w:val="21"/>
          <w:szCs w:val="21"/>
        </w:rPr>
        <w:t>、发布公告的媒介</w:t>
      </w:r>
      <w:bookmarkEnd w:id="11"/>
      <w:bookmarkEnd w:id="12"/>
    </w:p>
    <w:p w14:paraId="7BBA4C2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w:t>
      </w:r>
      <w:r>
        <w:rPr>
          <w:rFonts w:hint="eastAsia" w:ascii="宋体" w:hAnsi="宋体" w:eastAsia="宋体" w:cs="宋体"/>
          <w:sz w:val="21"/>
          <w:szCs w:val="21"/>
          <w:highlight w:val="none"/>
          <w:lang w:eastAsia="zh-CN"/>
        </w:rPr>
        <w:t>次</w:t>
      </w:r>
      <w:r>
        <w:rPr>
          <w:rFonts w:hint="eastAsia" w:ascii="宋体" w:hAnsi="宋体" w:eastAsia="宋体" w:cs="宋体"/>
          <w:sz w:val="21"/>
          <w:szCs w:val="21"/>
          <w:highlight w:val="none"/>
        </w:rPr>
        <w:t>公告</w:t>
      </w:r>
      <w:r>
        <w:rPr>
          <w:rFonts w:hint="eastAsia" w:ascii="宋体" w:hAnsi="宋体" w:eastAsia="宋体" w:cs="宋体"/>
          <w:sz w:val="21"/>
          <w:szCs w:val="21"/>
          <w:highlight w:val="none"/>
          <w:lang w:eastAsia="zh-CN"/>
        </w:rPr>
        <w:t>同时</w:t>
      </w:r>
      <w:r>
        <w:rPr>
          <w:rFonts w:hint="eastAsia" w:ascii="宋体" w:hAnsi="宋体" w:eastAsia="宋体" w:cs="宋体"/>
          <w:sz w:val="21"/>
          <w:szCs w:val="21"/>
          <w:highlight w:val="none"/>
        </w:rPr>
        <w:t>在《河南</w:t>
      </w:r>
      <w:r>
        <w:rPr>
          <w:rFonts w:hint="eastAsia" w:ascii="宋体" w:hAnsi="宋体" w:eastAsia="宋体" w:cs="宋体"/>
          <w:sz w:val="21"/>
          <w:szCs w:val="21"/>
          <w:highlight w:val="none"/>
          <w:lang w:val="en-US" w:eastAsia="zh-CN"/>
        </w:rPr>
        <w:t>招标采购综合网</w:t>
      </w:r>
      <w:r>
        <w:rPr>
          <w:rFonts w:hint="eastAsia" w:ascii="宋体" w:hAnsi="宋体" w:eastAsia="宋体" w:cs="宋体"/>
          <w:sz w:val="21"/>
          <w:szCs w:val="21"/>
          <w:highlight w:val="none"/>
        </w:rPr>
        <w:t>》、《中国招标投标公共服务平台》上发布</w:t>
      </w:r>
      <w:r>
        <w:rPr>
          <w:rFonts w:hint="eastAsia" w:ascii="宋体" w:hAnsi="宋体" w:eastAsia="宋体" w:cs="宋体"/>
          <w:sz w:val="21"/>
          <w:szCs w:val="21"/>
          <w:highlight w:val="none"/>
          <w:lang w:eastAsia="zh-CN"/>
        </w:rPr>
        <w:t>，招标公告期限为五个工作日</w:t>
      </w:r>
      <w:r>
        <w:rPr>
          <w:rFonts w:hint="eastAsia" w:ascii="宋体" w:hAnsi="宋体" w:eastAsia="宋体" w:cs="宋体"/>
          <w:sz w:val="21"/>
          <w:szCs w:val="21"/>
          <w:highlight w:val="none"/>
        </w:rPr>
        <w:t>。</w:t>
      </w:r>
    </w:p>
    <w:p w14:paraId="7F77B7CC">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eastAsia="zh-CN"/>
        </w:rPr>
        <w:t>十</w:t>
      </w:r>
      <w:r>
        <w:rPr>
          <w:rFonts w:hint="eastAsia" w:ascii="宋体" w:hAnsi="宋体" w:eastAsia="宋体" w:cs="宋体"/>
          <w:b/>
          <w:bCs/>
          <w:sz w:val="21"/>
          <w:szCs w:val="21"/>
        </w:rPr>
        <w:t>、本项目联系事项：</w:t>
      </w:r>
    </w:p>
    <w:p w14:paraId="25E7222A">
      <w:pPr>
        <w:spacing w:line="360" w:lineRule="auto"/>
        <w:ind w:left="0" w:leftChars="0" w:firstLine="420" w:firstLineChars="200"/>
        <w:rPr>
          <w:rFonts w:hint="eastAsia" w:ascii="宋体" w:hAnsi="宋体" w:eastAsia="宋体" w:cs="宋体"/>
        </w:rPr>
      </w:pPr>
      <w:r>
        <w:rPr>
          <w:rFonts w:hint="eastAsia" w:ascii="宋体" w:hAnsi="宋体" w:eastAsia="宋体" w:cs="宋体"/>
        </w:rPr>
        <w:t>1.采购人：</w:t>
      </w:r>
      <w:r>
        <w:rPr>
          <w:rFonts w:hint="eastAsia" w:ascii="宋体" w:hAnsi="宋体" w:eastAsia="宋体" w:cs="宋体"/>
          <w:lang w:eastAsia="zh-CN"/>
        </w:rPr>
        <w:t>河南省住房和城乡建设厅</w:t>
      </w:r>
    </w:p>
    <w:p w14:paraId="792AE576">
      <w:pPr>
        <w:spacing w:line="360" w:lineRule="auto"/>
        <w:ind w:left="0" w:leftChars="0" w:firstLine="420" w:firstLineChars="200"/>
        <w:rPr>
          <w:rFonts w:hint="eastAsia" w:ascii="宋体" w:hAnsi="宋体" w:eastAsia="宋体" w:cs="宋体"/>
        </w:rPr>
      </w:pPr>
      <w:r>
        <w:rPr>
          <w:rFonts w:hint="eastAsia" w:ascii="宋体" w:hAnsi="宋体" w:eastAsia="宋体" w:cs="宋体"/>
          <w:highlight w:val="none"/>
        </w:rPr>
        <w:t>联系地址：</w:t>
      </w:r>
      <w:r>
        <w:rPr>
          <w:rFonts w:hint="eastAsia" w:ascii="宋体" w:hAnsi="宋体" w:eastAsia="宋体" w:cs="宋体"/>
          <w:lang w:val="en-US" w:eastAsia="zh-CN"/>
        </w:rPr>
        <w:t>郑州市郑东新区郑开大道75号</w:t>
      </w:r>
    </w:p>
    <w:p w14:paraId="26F58631">
      <w:pPr>
        <w:spacing w:line="360" w:lineRule="auto"/>
        <w:ind w:left="0" w:leftChars="0"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联</w:t>
      </w:r>
      <w:r>
        <w:rPr>
          <w:rFonts w:hint="eastAsia" w:ascii="宋体" w:hAnsi="宋体" w:eastAsia="宋体" w:cs="宋体"/>
          <w:highlight w:val="none"/>
          <w:lang w:val="en-US" w:eastAsia="zh-CN"/>
        </w:rPr>
        <w:t xml:space="preserve"> </w:t>
      </w:r>
      <w:r>
        <w:rPr>
          <w:rFonts w:hint="eastAsia" w:ascii="宋体" w:hAnsi="宋体" w:eastAsia="宋体" w:cs="宋体"/>
          <w:highlight w:val="none"/>
          <w:lang w:eastAsia="zh-CN"/>
        </w:rPr>
        <w:t>系</w:t>
      </w:r>
      <w:r>
        <w:rPr>
          <w:rFonts w:hint="eastAsia" w:ascii="宋体" w:hAnsi="宋体" w:eastAsia="宋体" w:cs="宋体"/>
          <w:highlight w:val="none"/>
          <w:lang w:val="en-US" w:eastAsia="zh-CN"/>
        </w:rPr>
        <w:t xml:space="preserve"> </w:t>
      </w:r>
      <w:r>
        <w:rPr>
          <w:rFonts w:hint="eastAsia" w:ascii="宋体" w:hAnsi="宋体" w:eastAsia="宋体" w:cs="宋体"/>
          <w:highlight w:val="none"/>
          <w:lang w:eastAsia="zh-CN"/>
        </w:rPr>
        <w:t>人：</w:t>
      </w:r>
      <w:r>
        <w:rPr>
          <w:rFonts w:hint="eastAsia" w:ascii="宋体" w:hAnsi="宋体" w:eastAsia="宋体" w:cs="宋体"/>
          <w:highlight w:val="none"/>
          <w:lang w:val="en-US" w:eastAsia="zh-CN"/>
        </w:rPr>
        <w:t>张忠</w:t>
      </w:r>
    </w:p>
    <w:p w14:paraId="2ECC22E3">
      <w:pPr>
        <w:spacing w:line="360" w:lineRule="auto"/>
        <w:ind w:left="0" w:leftChars="0" w:firstLine="420" w:firstLineChars="200"/>
        <w:rPr>
          <w:rFonts w:hint="eastAsia" w:ascii="宋体" w:hAnsi="宋体" w:cs="宋体"/>
          <w:highlight w:val="none"/>
          <w:lang w:eastAsia="zh-CN"/>
        </w:rPr>
      </w:pPr>
      <w:r>
        <w:rPr>
          <w:rFonts w:hint="eastAsia" w:ascii="宋体" w:hAnsi="宋体" w:eastAsia="宋体" w:cs="宋体"/>
          <w:highlight w:val="none"/>
        </w:rPr>
        <w:t>联系电话</w:t>
      </w:r>
      <w:r>
        <w:rPr>
          <w:rFonts w:hint="eastAsia" w:ascii="宋体" w:hAnsi="宋体" w:cs="宋体"/>
          <w:highlight w:val="none"/>
          <w:lang w:eastAsia="zh-CN"/>
        </w:rPr>
        <w:t>：</w:t>
      </w:r>
      <w:r>
        <w:rPr>
          <w:rFonts w:hint="eastAsia" w:ascii="宋体" w:hAnsi="宋体" w:cs="宋体"/>
          <w:highlight w:val="none"/>
          <w:lang w:val="en-US" w:eastAsia="zh-CN"/>
        </w:rPr>
        <w:t>0371-66069965</w:t>
      </w:r>
    </w:p>
    <w:p w14:paraId="06AE8004">
      <w:pPr>
        <w:spacing w:line="360" w:lineRule="auto"/>
        <w:ind w:left="0" w:leftChars="0" w:firstLine="420" w:firstLineChars="200"/>
        <w:rPr>
          <w:rFonts w:hint="eastAsia" w:ascii="宋体" w:hAnsi="宋体" w:eastAsia="宋体" w:cs="宋体"/>
        </w:rPr>
      </w:pPr>
      <w:r>
        <w:rPr>
          <w:rFonts w:hint="eastAsia" w:ascii="宋体" w:hAnsi="宋体" w:eastAsia="宋体" w:cs="宋体"/>
        </w:rPr>
        <w:t>2.政府采购监督管理</w:t>
      </w:r>
      <w:r>
        <w:rPr>
          <w:rFonts w:hint="eastAsia" w:cs="宋体"/>
          <w:lang w:eastAsia="zh-CN"/>
        </w:rPr>
        <w:t>机构</w:t>
      </w:r>
      <w:r>
        <w:rPr>
          <w:rFonts w:hint="eastAsia" w:ascii="宋体" w:hAnsi="宋体" w:eastAsia="宋体" w:cs="宋体"/>
        </w:rPr>
        <w:t>：河南省财政厅政府采购监督管理处</w:t>
      </w:r>
    </w:p>
    <w:p w14:paraId="740B86AD">
      <w:pPr>
        <w:spacing w:line="360" w:lineRule="auto"/>
        <w:ind w:left="0" w:leftChars="0" w:firstLine="420" w:firstLineChars="200"/>
        <w:rPr>
          <w:rFonts w:hint="eastAsia" w:ascii="宋体" w:hAnsi="宋体" w:eastAsia="宋体" w:cs="宋体"/>
        </w:rPr>
      </w:pPr>
      <w:r>
        <w:rPr>
          <w:rFonts w:hint="eastAsia" w:ascii="宋体" w:hAnsi="宋体" w:eastAsia="宋体" w:cs="宋体"/>
        </w:rPr>
        <w:t>地</w:t>
      </w:r>
      <w:r>
        <w:rPr>
          <w:rFonts w:hint="eastAsia" w:ascii="宋体" w:hAnsi="宋体" w:eastAsia="宋体" w:cs="宋体"/>
          <w:lang w:val="en-US" w:eastAsia="zh-CN"/>
        </w:rPr>
        <w:t xml:space="preserve">    </w:t>
      </w:r>
      <w:r>
        <w:rPr>
          <w:rFonts w:hint="eastAsia" w:ascii="宋体" w:hAnsi="宋体" w:eastAsia="宋体" w:cs="宋体"/>
        </w:rPr>
        <w:t>址：河南省郑州市经三路25号</w:t>
      </w:r>
    </w:p>
    <w:p w14:paraId="5D44E770">
      <w:pPr>
        <w:spacing w:line="360" w:lineRule="auto"/>
        <w:ind w:left="0" w:leftChars="0" w:firstLine="420" w:firstLineChars="200"/>
        <w:rPr>
          <w:rFonts w:hint="eastAsia" w:ascii="宋体" w:hAnsi="宋体" w:eastAsia="宋体" w:cs="宋体"/>
        </w:rPr>
      </w:pPr>
      <w:r>
        <w:rPr>
          <w:rFonts w:hint="eastAsia" w:ascii="宋体" w:hAnsi="宋体" w:eastAsia="宋体" w:cs="宋体"/>
        </w:rPr>
        <w:t>联 系 人：河南省财政厅政府采购监督管理处</w:t>
      </w:r>
    </w:p>
    <w:p w14:paraId="25E4CFCE">
      <w:pPr>
        <w:spacing w:line="360" w:lineRule="auto"/>
        <w:ind w:left="0" w:leftChars="0" w:firstLine="420" w:firstLineChars="200"/>
        <w:rPr>
          <w:rFonts w:hint="eastAsia" w:ascii="宋体" w:hAnsi="宋体" w:eastAsia="宋体" w:cs="宋体"/>
          <w:lang w:eastAsia="zh-CN"/>
        </w:rPr>
      </w:pPr>
      <w:r>
        <w:rPr>
          <w:rFonts w:hint="eastAsia" w:ascii="宋体" w:hAnsi="宋体" w:eastAsia="宋体" w:cs="宋体"/>
        </w:rPr>
        <w:t>联系电话：0371</w:t>
      </w:r>
      <w:r>
        <w:rPr>
          <w:rFonts w:hint="eastAsia" w:cs="宋体"/>
          <w:lang w:eastAsia="zh-CN"/>
        </w:rPr>
        <w:t>—</w:t>
      </w:r>
      <w:r>
        <w:rPr>
          <w:rFonts w:hint="eastAsia" w:ascii="宋体" w:hAnsi="宋体" w:eastAsia="宋体" w:cs="宋体"/>
        </w:rPr>
        <w:t>65808406</w:t>
      </w:r>
    </w:p>
    <w:p w14:paraId="4FFD1B16">
      <w:pPr>
        <w:spacing w:line="360" w:lineRule="auto"/>
        <w:ind w:left="0" w:leftChars="0" w:firstLine="420" w:firstLineChars="200"/>
        <w:rPr>
          <w:rFonts w:hint="eastAsia" w:ascii="宋体" w:hAnsi="宋体" w:eastAsia="宋体" w:cs="宋体"/>
          <w:lang w:eastAsia="zh-CN"/>
        </w:rPr>
      </w:pPr>
      <w:r>
        <w:rPr>
          <w:rFonts w:hint="eastAsia" w:ascii="宋体" w:hAnsi="宋体" w:eastAsia="宋体" w:cs="宋体"/>
        </w:rPr>
        <w:t>3.采购代理机构：</w:t>
      </w:r>
      <w:r>
        <w:rPr>
          <w:rFonts w:hint="eastAsia" w:ascii="宋体" w:hAnsi="宋体" w:eastAsia="宋体" w:cs="宋体"/>
          <w:lang w:eastAsia="zh-CN"/>
        </w:rPr>
        <w:t>高达建设管理发展有限责任公司</w:t>
      </w:r>
    </w:p>
    <w:p w14:paraId="2A7621CE">
      <w:pPr>
        <w:spacing w:line="360" w:lineRule="auto"/>
        <w:ind w:left="0" w:leftChars="0" w:firstLine="420" w:firstLineChars="200"/>
        <w:rPr>
          <w:rFonts w:hint="eastAsia" w:ascii="宋体" w:hAnsi="宋体" w:eastAsia="宋体" w:cs="宋体"/>
          <w:lang w:val="en-US"/>
        </w:rPr>
      </w:pPr>
      <w:r>
        <w:rPr>
          <w:rFonts w:hint="eastAsia" w:ascii="宋体" w:hAnsi="宋体" w:eastAsia="宋体" w:cs="宋体"/>
        </w:rPr>
        <w:t>地址：</w:t>
      </w:r>
      <w:r>
        <w:rPr>
          <w:rFonts w:hint="eastAsia" w:ascii="宋体" w:hAnsi="宋体" w:eastAsia="宋体" w:cs="宋体"/>
          <w:lang w:val="en-US" w:eastAsia="zh-CN"/>
        </w:rPr>
        <w:t>郑州市郑东新区</w:t>
      </w:r>
      <w:r>
        <w:rPr>
          <w:rFonts w:hint="eastAsia" w:ascii="宋体" w:hAnsi="宋体" w:cs="宋体"/>
          <w:lang w:val="en-US" w:eastAsia="zh-CN"/>
        </w:rPr>
        <w:t>郑开大道</w:t>
      </w:r>
      <w:r>
        <w:rPr>
          <w:rFonts w:hint="eastAsia" w:cs="宋体"/>
          <w:lang w:val="en-US" w:eastAsia="zh-CN"/>
        </w:rPr>
        <w:t>89</w:t>
      </w:r>
      <w:r>
        <w:rPr>
          <w:rFonts w:hint="eastAsia" w:ascii="宋体" w:hAnsi="宋体" w:cs="宋体"/>
          <w:lang w:val="en-US" w:eastAsia="zh-CN"/>
        </w:rPr>
        <w:t>号</w:t>
      </w:r>
      <w:r>
        <w:rPr>
          <w:rFonts w:hint="eastAsia" w:ascii="宋体" w:hAnsi="宋体" w:eastAsia="宋体" w:cs="宋体"/>
          <w:lang w:val="en-US" w:eastAsia="zh-CN"/>
        </w:rPr>
        <w:t>建设大厦东塔13楼</w:t>
      </w:r>
    </w:p>
    <w:p w14:paraId="09BF2374">
      <w:pPr>
        <w:spacing w:line="360" w:lineRule="auto"/>
        <w:ind w:left="0" w:leftChars="0" w:firstLine="420" w:firstLineChars="200"/>
        <w:rPr>
          <w:rFonts w:hint="eastAsia" w:ascii="宋体" w:hAnsi="宋体" w:eastAsia="宋体" w:cs="宋体"/>
          <w:lang w:val="en-US" w:eastAsia="zh-CN"/>
        </w:rPr>
      </w:pPr>
      <w:r>
        <w:rPr>
          <w:rFonts w:hint="eastAsia" w:ascii="宋体" w:hAnsi="宋体" w:eastAsia="宋体" w:cs="宋体"/>
          <w:lang w:eastAsia="zh-CN"/>
        </w:rPr>
        <w:t>联系人：</w:t>
      </w:r>
      <w:r>
        <w:rPr>
          <w:rFonts w:hint="eastAsia" w:ascii="宋体" w:hAnsi="宋体" w:eastAsia="宋体" w:cs="宋体"/>
          <w:lang w:val="en-US" w:eastAsia="zh-CN"/>
        </w:rPr>
        <w:t>丁惠宾</w:t>
      </w:r>
    </w:p>
    <w:p w14:paraId="023BC92F">
      <w:pPr>
        <w:spacing w:line="360" w:lineRule="auto"/>
        <w:ind w:left="0" w:leftChars="0" w:firstLine="420" w:firstLineChars="200"/>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lang w:val="en-US" w:eastAsia="zh-CN"/>
        </w:rPr>
        <w:t>15517536521</w:t>
      </w:r>
    </w:p>
    <w:p w14:paraId="65969902">
      <w:pPr>
        <w:adjustRightInd w:val="0"/>
        <w:snapToGrid w:val="0"/>
        <w:spacing w:line="360" w:lineRule="auto"/>
        <w:ind w:firstLine="420" w:firstLineChars="200"/>
        <w:rPr>
          <w:rFonts w:hint="eastAsia" w:ascii="宋体" w:hAnsi="宋体" w:eastAsia="宋体" w:cs="宋体"/>
          <w:szCs w:val="21"/>
          <w:lang w:eastAsia="zh-CN"/>
        </w:rPr>
      </w:pPr>
      <w:bookmarkStart w:id="13" w:name="_Toc35393639"/>
      <w:bookmarkStart w:id="14" w:name="_Toc28359098"/>
      <w:bookmarkStart w:id="15" w:name="_Toc35393808"/>
      <w:bookmarkStart w:id="16" w:name="_Toc28359021"/>
      <w:r>
        <w:rPr>
          <w:rFonts w:hint="eastAsia" w:ascii="宋体" w:hAnsi="宋体" w:cs="宋体"/>
          <w:szCs w:val="21"/>
          <w:lang w:val="en-US" w:eastAsia="zh-CN"/>
        </w:rPr>
        <w:t>4.</w:t>
      </w:r>
      <w:r>
        <w:rPr>
          <w:rFonts w:hint="eastAsia" w:cs="宋体"/>
          <w:szCs w:val="21"/>
          <w:lang w:val="en-US" w:eastAsia="zh-CN"/>
        </w:rPr>
        <w:t>采购</w:t>
      </w:r>
      <w:r>
        <w:rPr>
          <w:rFonts w:hint="eastAsia" w:ascii="宋体" w:hAnsi="宋体" w:cs="宋体"/>
          <w:szCs w:val="21"/>
        </w:rPr>
        <w:t>项目联系</w:t>
      </w:r>
      <w:bookmarkEnd w:id="13"/>
      <w:bookmarkEnd w:id="14"/>
      <w:bookmarkEnd w:id="15"/>
      <w:bookmarkEnd w:id="16"/>
      <w:r>
        <w:rPr>
          <w:rFonts w:hint="eastAsia" w:cs="宋体"/>
          <w:szCs w:val="21"/>
          <w:lang w:eastAsia="zh-CN"/>
        </w:rPr>
        <w:t>人</w:t>
      </w:r>
    </w:p>
    <w:p w14:paraId="7B58FB13">
      <w:pPr>
        <w:autoSpaceDE w:val="0"/>
        <w:autoSpaceDN w:val="0"/>
        <w:adjustRightInd w:val="0"/>
        <w:snapToGrid w:val="0"/>
        <w:spacing w:line="360" w:lineRule="auto"/>
        <w:ind w:firstLine="420" w:firstLineChars="200"/>
        <w:jc w:val="left"/>
        <w:rPr>
          <w:rFonts w:hint="eastAsia" w:ascii="宋体" w:hAnsi="宋体" w:eastAsia="宋体" w:cs="宋体"/>
          <w:snapToGrid w:val="0"/>
          <w:szCs w:val="21"/>
          <w:lang w:eastAsia="zh-CN"/>
        </w:rPr>
      </w:pPr>
      <w:r>
        <w:rPr>
          <w:rFonts w:hint="eastAsia" w:ascii="宋体" w:hAnsi="宋体" w:cs="宋体"/>
          <w:snapToGrid w:val="0"/>
          <w:szCs w:val="21"/>
        </w:rPr>
        <w:t>项目联系人：</w:t>
      </w:r>
      <w:r>
        <w:rPr>
          <w:rFonts w:hint="eastAsia" w:ascii="宋体" w:hAnsi="宋体" w:eastAsia="宋体" w:cs="宋体"/>
          <w:lang w:val="en-US" w:eastAsia="zh-CN"/>
        </w:rPr>
        <w:t>丁惠宾</w:t>
      </w:r>
    </w:p>
    <w:p w14:paraId="27FA9A94">
      <w:pPr>
        <w:spacing w:line="360" w:lineRule="auto"/>
        <w:ind w:left="0" w:leftChars="0" w:firstLine="420" w:firstLineChars="200"/>
        <w:rPr>
          <w:rFonts w:hint="eastAsia" w:ascii="宋体" w:hAnsi="宋体" w:eastAsia="宋体" w:cs="宋体"/>
        </w:rPr>
      </w:pPr>
      <w:r>
        <w:rPr>
          <w:rFonts w:hint="eastAsia" w:ascii="宋体" w:hAnsi="宋体" w:eastAsia="宋体" w:cs="宋体"/>
        </w:rPr>
        <w:t>联系电话</w:t>
      </w:r>
      <w:r>
        <w:rPr>
          <w:rFonts w:hint="eastAsia" w:ascii="宋体" w:hAnsi="宋体" w:cs="宋体"/>
          <w:snapToGrid w:val="0"/>
          <w:szCs w:val="21"/>
        </w:rPr>
        <w:t>：</w:t>
      </w:r>
      <w:r>
        <w:rPr>
          <w:rFonts w:hint="eastAsia" w:ascii="宋体" w:hAnsi="宋体" w:eastAsia="宋体" w:cs="宋体"/>
          <w:lang w:val="en-US" w:eastAsia="zh-CN"/>
        </w:rPr>
        <w:t>15517536521</w:t>
      </w:r>
    </w:p>
    <w:p w14:paraId="6C6E1C8C">
      <w:pPr>
        <w:pStyle w:val="7"/>
        <w:ind w:left="0" w:leftChars="0" w:firstLine="0" w:firstLineChars="0"/>
        <w:jc w:val="right"/>
        <w:rPr>
          <w:rFonts w:hint="default" w:ascii="宋体" w:hAnsi="宋体" w:eastAsia="宋体" w:cs="宋体"/>
          <w:snapToGrid w:val="0"/>
          <w:szCs w:val="21"/>
          <w:lang w:val="en-US" w:eastAsia="zh-CN"/>
        </w:rPr>
      </w:pPr>
      <w:r>
        <w:rPr>
          <w:rFonts w:hint="eastAsia" w:cs="宋体"/>
          <w:snapToGrid w:val="0"/>
          <w:szCs w:val="21"/>
          <w:lang w:val="en-US" w:eastAsia="zh-CN"/>
        </w:rPr>
        <w:t>日期：2026年10月8日</w:t>
      </w:r>
    </w:p>
    <w:p w14:paraId="7C34F199">
      <w:pPr>
        <w:rPr>
          <w:rFonts w:hint="eastAsia" w:ascii="宋体" w:hAnsi="宋体" w:cs="宋体"/>
          <w:snapToGrid w:val="0"/>
          <w:szCs w:val="21"/>
        </w:rPr>
      </w:pPr>
    </w:p>
    <w:p w14:paraId="503A2C35">
      <w:pPr>
        <w:rPr>
          <w:rFonts w:hint="eastAsia" w:ascii="宋体" w:hAnsi="宋体" w:cs="宋体"/>
          <w:snapToGrid w:val="0"/>
          <w:szCs w:val="21"/>
        </w:rPr>
      </w:pPr>
    </w:p>
    <w:p w14:paraId="78C74027">
      <w:pPr>
        <w:rPr>
          <w:rFonts w:hint="eastAsia" w:ascii="宋体" w:hAnsi="宋体" w:cs="宋体"/>
          <w:snapToGrid w:val="0"/>
          <w:szCs w:val="21"/>
        </w:rPr>
      </w:pPr>
    </w:p>
    <w:p w14:paraId="3E1DB423">
      <w:pPr>
        <w:rPr>
          <w:rFonts w:hint="eastAsia" w:ascii="宋体" w:hAnsi="宋体" w:cs="宋体"/>
          <w:snapToGrid w:val="0"/>
          <w:szCs w:val="21"/>
        </w:rPr>
      </w:pPr>
    </w:p>
    <w:p w14:paraId="1413A6A0">
      <w:pPr>
        <w:rPr>
          <w:rFonts w:hint="eastAsia" w:ascii="宋体" w:hAnsi="宋体" w:cs="宋体"/>
          <w:snapToGrid w:val="0"/>
          <w:szCs w:val="21"/>
        </w:rPr>
      </w:pPr>
    </w:p>
    <w:p w14:paraId="0BA88D6A">
      <w:pPr>
        <w:rPr>
          <w:rFonts w:hint="eastAsia" w:ascii="宋体" w:hAnsi="宋体" w:cs="宋体"/>
          <w:snapToGrid w:val="0"/>
          <w:szCs w:val="21"/>
        </w:rPr>
      </w:pPr>
    </w:p>
    <w:p w14:paraId="580E0124">
      <w:pPr>
        <w:rPr>
          <w:rFonts w:hint="eastAsia" w:ascii="宋体" w:hAnsi="宋体" w:cs="宋体"/>
          <w:snapToGrid w:val="0"/>
          <w:szCs w:val="21"/>
        </w:rPr>
      </w:pPr>
    </w:p>
    <w:p w14:paraId="48305D5D">
      <w:pPr>
        <w:rPr>
          <w:rFonts w:hint="eastAsia" w:ascii="宋体" w:hAnsi="宋体" w:cs="宋体"/>
          <w:snapToGrid w:val="0"/>
          <w:szCs w:val="21"/>
        </w:rPr>
      </w:pPr>
    </w:p>
    <w:p w14:paraId="33588968">
      <w:pPr>
        <w:rPr>
          <w:rFonts w:hint="eastAsia" w:ascii="宋体" w:hAnsi="宋体" w:cs="宋体"/>
          <w:snapToGrid w:val="0"/>
          <w:szCs w:val="21"/>
        </w:rPr>
      </w:pPr>
    </w:p>
    <w:p w14:paraId="51FFD26E">
      <w:pPr>
        <w:rPr>
          <w:rFonts w:hint="eastAsia" w:ascii="宋体" w:hAnsi="宋体" w:cs="宋体"/>
          <w:snapToGrid w:val="0"/>
          <w:szCs w:val="21"/>
        </w:rPr>
      </w:pPr>
    </w:p>
    <w:p w14:paraId="32A0668B">
      <w:pPr>
        <w:rPr>
          <w:rFonts w:hint="eastAsia" w:ascii="宋体" w:hAnsi="宋体" w:cs="宋体"/>
          <w:snapToGrid w:val="0"/>
          <w:szCs w:val="21"/>
        </w:rPr>
      </w:pPr>
    </w:p>
    <w:p w14:paraId="49F55F1A">
      <w:pPr>
        <w:rPr>
          <w:rFonts w:hint="eastAsia" w:ascii="宋体" w:hAnsi="宋体" w:cs="宋体"/>
          <w:snapToGrid w:val="0"/>
          <w:szCs w:val="21"/>
        </w:rPr>
      </w:pPr>
    </w:p>
    <w:p w14:paraId="13107061">
      <w:pPr>
        <w:rPr>
          <w:rFonts w:hint="eastAsia" w:ascii="宋体" w:hAnsi="宋体" w:cs="宋体"/>
          <w:snapToGrid w:val="0"/>
          <w:szCs w:val="21"/>
        </w:rPr>
      </w:pPr>
    </w:p>
    <w:p w14:paraId="06779290">
      <w:pPr>
        <w:pStyle w:val="2"/>
        <w:numPr>
          <w:ilvl w:val="0"/>
          <w:numId w:val="0"/>
        </w:numPr>
        <w:rPr>
          <w:rFonts w:hint="eastAsia" w:ascii="宋体" w:hAnsi="宋体"/>
          <w:sz w:val="28"/>
        </w:rPr>
      </w:pPr>
      <w:bookmarkStart w:id="17" w:name="_Toc28420"/>
      <w:bookmarkStart w:id="18" w:name="_Toc9666"/>
      <w:bookmarkStart w:id="19" w:name="_Toc28010"/>
      <w:bookmarkStart w:id="20" w:name="_Toc27981"/>
      <w:bookmarkStart w:id="21" w:name="_Toc9318"/>
      <w:r>
        <w:rPr>
          <w:rFonts w:hint="eastAsia" w:ascii="宋体" w:hAnsi="宋体"/>
          <w:sz w:val="28"/>
        </w:rPr>
        <w:br w:type="page"/>
      </w:r>
      <w:r>
        <w:rPr>
          <w:rFonts w:hint="eastAsia" w:ascii="宋体" w:hAnsi="宋体"/>
          <w:sz w:val="28"/>
        </w:rPr>
        <w:t>第二章  供应商须知</w:t>
      </w:r>
      <w:bookmarkEnd w:id="17"/>
      <w:bookmarkEnd w:id="18"/>
      <w:bookmarkEnd w:id="19"/>
      <w:bookmarkEnd w:id="20"/>
      <w:bookmarkEnd w:id="21"/>
    </w:p>
    <w:p w14:paraId="58629A6A">
      <w:pPr>
        <w:keepNext w:val="0"/>
        <w:keepLines w:val="0"/>
        <w:widowControl/>
        <w:suppressLineNumbers w:val="0"/>
        <w:jc w:val="center"/>
        <w:rPr>
          <w:rFonts w:hint="eastAsia" w:ascii="宋体" w:hAnsi="宋体" w:eastAsia="宋体" w:cs="宋体"/>
          <w:b/>
          <w:color w:val="000000"/>
          <w:kern w:val="0"/>
          <w:sz w:val="28"/>
          <w:szCs w:val="28"/>
          <w:lang w:val="en-US" w:eastAsia="zh-CN" w:bidi="ar"/>
        </w:rPr>
      </w:pPr>
      <w:r>
        <w:rPr>
          <w:rFonts w:hint="eastAsia" w:cs="宋体"/>
          <w:b/>
          <w:color w:val="000000"/>
          <w:kern w:val="0"/>
          <w:sz w:val="28"/>
          <w:szCs w:val="28"/>
          <w:lang w:val="en-US" w:eastAsia="zh-CN" w:bidi="ar"/>
        </w:rPr>
        <w:t>供应商</w:t>
      </w:r>
      <w:r>
        <w:rPr>
          <w:rFonts w:hint="eastAsia" w:ascii="宋体" w:hAnsi="宋体" w:eastAsia="宋体" w:cs="宋体"/>
          <w:b/>
          <w:color w:val="000000"/>
          <w:kern w:val="0"/>
          <w:sz w:val="28"/>
          <w:szCs w:val="28"/>
          <w:lang w:val="en-US" w:eastAsia="zh-CN" w:bidi="ar"/>
        </w:rPr>
        <w:t>须知前附表</w:t>
      </w:r>
    </w:p>
    <w:tbl>
      <w:tblPr>
        <w:tblStyle w:val="48"/>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220"/>
        <w:gridCol w:w="7083"/>
      </w:tblGrid>
      <w:tr w14:paraId="00B7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55" w:type="dxa"/>
            <w:noWrap w:val="0"/>
            <w:vAlign w:val="top"/>
          </w:tcPr>
          <w:p w14:paraId="24F0A510">
            <w:pPr>
              <w:pStyle w:val="124"/>
              <w:spacing w:before="140" w:line="360" w:lineRule="auto"/>
              <w:ind w:right="149" w:rightChars="0"/>
              <w:jc w:val="center"/>
              <w:rPr>
                <w:rFonts w:hint="eastAsia" w:ascii="宋体" w:hAnsi="宋体" w:eastAsia="宋体" w:cs="宋体"/>
                <w:b/>
                <w:sz w:val="21"/>
                <w:szCs w:val="21"/>
                <w:lang w:val="en-US" w:eastAsia="zh-CN"/>
              </w:rPr>
            </w:pPr>
            <w:r>
              <w:rPr>
                <w:rFonts w:hint="eastAsia" w:ascii="宋体" w:hAnsi="宋体" w:eastAsia="宋体" w:cs="宋体"/>
                <w:b/>
                <w:sz w:val="21"/>
                <w:szCs w:val="21"/>
                <w:lang w:eastAsia="zh-CN"/>
              </w:rPr>
              <w:t>条款号</w:t>
            </w:r>
          </w:p>
        </w:tc>
        <w:tc>
          <w:tcPr>
            <w:tcW w:w="1220" w:type="dxa"/>
            <w:noWrap w:val="0"/>
            <w:vAlign w:val="top"/>
          </w:tcPr>
          <w:p w14:paraId="7953883E">
            <w:pPr>
              <w:pStyle w:val="124"/>
              <w:spacing w:before="140" w:line="360" w:lineRule="auto"/>
              <w:ind w:right="149" w:rightChars="0"/>
              <w:jc w:val="center"/>
              <w:rPr>
                <w:rFonts w:hint="eastAsia" w:ascii="宋体" w:hAnsi="宋体" w:eastAsia="宋体" w:cs="宋体"/>
                <w:b/>
                <w:sz w:val="21"/>
                <w:szCs w:val="21"/>
                <w:lang w:val="en-US" w:eastAsia="zh-CN"/>
              </w:rPr>
            </w:pPr>
            <w:r>
              <w:rPr>
                <w:rFonts w:hint="eastAsia" w:ascii="宋体" w:hAnsi="宋体" w:eastAsia="宋体" w:cs="宋体"/>
                <w:b/>
                <w:sz w:val="21"/>
                <w:szCs w:val="21"/>
              </w:rPr>
              <w:t>条款名称</w:t>
            </w:r>
          </w:p>
        </w:tc>
        <w:tc>
          <w:tcPr>
            <w:tcW w:w="7083" w:type="dxa"/>
            <w:noWrap w:val="0"/>
            <w:vAlign w:val="top"/>
          </w:tcPr>
          <w:p w14:paraId="61B8582B">
            <w:pPr>
              <w:pStyle w:val="124"/>
              <w:spacing w:before="140" w:line="360" w:lineRule="auto"/>
              <w:ind w:right="149" w:rightChars="0"/>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内容</w:t>
            </w:r>
          </w:p>
        </w:tc>
      </w:tr>
      <w:tr w14:paraId="7C86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055" w:type="dxa"/>
            <w:noWrap w:val="0"/>
            <w:vAlign w:val="center"/>
          </w:tcPr>
          <w:p w14:paraId="4FD5E5E9">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p>
        </w:tc>
        <w:tc>
          <w:tcPr>
            <w:tcW w:w="1220" w:type="dxa"/>
            <w:noWrap w:val="0"/>
            <w:vAlign w:val="center"/>
          </w:tcPr>
          <w:p w14:paraId="2E0D3DC2">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采购人</w:t>
            </w:r>
          </w:p>
        </w:tc>
        <w:tc>
          <w:tcPr>
            <w:tcW w:w="7083" w:type="dxa"/>
            <w:noWrap w:val="0"/>
            <w:vAlign w:val="center"/>
          </w:tcPr>
          <w:p w14:paraId="58EE7ECB">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名    称：河南省住房和城乡建设厅</w:t>
            </w:r>
          </w:p>
          <w:p w14:paraId="691EF162">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联系地址：郑州市郑东新区郑开大道75号</w:t>
            </w:r>
          </w:p>
          <w:p w14:paraId="7FAD9AD5">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联 系 人：张忠</w:t>
            </w:r>
          </w:p>
          <w:p w14:paraId="3E553D60">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联系电话：0371-66069965</w:t>
            </w:r>
          </w:p>
        </w:tc>
      </w:tr>
      <w:tr w14:paraId="72C7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055" w:type="dxa"/>
            <w:noWrap w:val="0"/>
            <w:vAlign w:val="center"/>
          </w:tcPr>
          <w:p w14:paraId="39B79D51">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p>
        </w:tc>
        <w:tc>
          <w:tcPr>
            <w:tcW w:w="1220" w:type="dxa"/>
            <w:noWrap w:val="0"/>
            <w:vAlign w:val="center"/>
          </w:tcPr>
          <w:p w14:paraId="7E79ED93">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采购代理机构</w:t>
            </w:r>
          </w:p>
        </w:tc>
        <w:tc>
          <w:tcPr>
            <w:tcW w:w="7083" w:type="dxa"/>
            <w:noWrap w:val="0"/>
            <w:vAlign w:val="center"/>
          </w:tcPr>
          <w:p w14:paraId="26EC15F6">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名称：</w:t>
            </w:r>
            <w:r>
              <w:rPr>
                <w:rFonts w:hint="eastAsia" w:cs="宋体"/>
                <w:color w:val="000000"/>
                <w:sz w:val="21"/>
                <w:szCs w:val="21"/>
                <w:lang w:val="en-US" w:eastAsia="zh-CN"/>
              </w:rPr>
              <w:t>高达建设</w:t>
            </w:r>
            <w:r>
              <w:rPr>
                <w:rFonts w:hint="eastAsia" w:ascii="宋体" w:hAnsi="宋体" w:eastAsia="宋体" w:cs="宋体"/>
                <w:color w:val="000000"/>
                <w:sz w:val="21"/>
                <w:szCs w:val="21"/>
                <w:lang w:val="en-US" w:eastAsia="zh-CN"/>
              </w:rPr>
              <w:t>管</w:t>
            </w:r>
            <w:r>
              <w:rPr>
                <w:rFonts w:hint="eastAsia" w:cs="宋体"/>
                <w:color w:val="000000"/>
                <w:sz w:val="21"/>
                <w:szCs w:val="21"/>
                <w:lang w:val="en-US" w:eastAsia="zh-CN"/>
              </w:rPr>
              <w:t>发展</w:t>
            </w:r>
            <w:r>
              <w:rPr>
                <w:rFonts w:hint="eastAsia" w:ascii="宋体" w:hAnsi="宋体" w:eastAsia="宋体" w:cs="宋体"/>
                <w:color w:val="000000"/>
                <w:sz w:val="21"/>
                <w:szCs w:val="21"/>
                <w:lang w:val="en-US" w:eastAsia="zh-CN"/>
              </w:rPr>
              <w:t>理有限</w:t>
            </w:r>
            <w:r>
              <w:rPr>
                <w:rFonts w:hint="eastAsia" w:cs="宋体"/>
                <w:color w:val="000000"/>
                <w:sz w:val="21"/>
                <w:szCs w:val="21"/>
                <w:lang w:val="en-US" w:eastAsia="zh-CN"/>
              </w:rPr>
              <w:t>责任</w:t>
            </w:r>
            <w:r>
              <w:rPr>
                <w:rFonts w:hint="eastAsia" w:ascii="宋体" w:hAnsi="宋体" w:eastAsia="宋体" w:cs="宋体"/>
                <w:color w:val="000000"/>
                <w:sz w:val="21"/>
                <w:szCs w:val="21"/>
                <w:lang w:val="en-US" w:eastAsia="zh-CN"/>
              </w:rPr>
              <w:t>公司</w:t>
            </w:r>
          </w:p>
          <w:p w14:paraId="73A437EC">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地址：郑州市郑东新区郑开大道</w:t>
            </w:r>
            <w:r>
              <w:rPr>
                <w:rFonts w:hint="eastAsia" w:cs="宋体"/>
                <w:color w:val="000000"/>
                <w:sz w:val="21"/>
                <w:szCs w:val="21"/>
                <w:lang w:val="en-US" w:eastAsia="zh-CN"/>
              </w:rPr>
              <w:t>89</w:t>
            </w:r>
            <w:r>
              <w:rPr>
                <w:rFonts w:hint="eastAsia" w:ascii="宋体" w:hAnsi="宋体" w:eastAsia="宋体" w:cs="宋体"/>
                <w:color w:val="000000"/>
                <w:sz w:val="21"/>
                <w:szCs w:val="21"/>
                <w:lang w:val="en-US" w:eastAsia="zh-CN"/>
              </w:rPr>
              <w:t>号建设大厦东塔13楼</w:t>
            </w:r>
          </w:p>
          <w:p w14:paraId="52BCA21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联系人：丁惠宾</w:t>
            </w:r>
          </w:p>
          <w:p w14:paraId="4A9EE27F">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联系方式：15517536521</w:t>
            </w:r>
          </w:p>
        </w:tc>
      </w:tr>
      <w:tr w14:paraId="6507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3DB5FC36">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1220" w:type="dxa"/>
            <w:noWrap w:val="0"/>
            <w:vAlign w:val="center"/>
          </w:tcPr>
          <w:p w14:paraId="2EB07ECD">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项目名称</w:t>
            </w:r>
          </w:p>
        </w:tc>
        <w:tc>
          <w:tcPr>
            <w:tcW w:w="7083" w:type="dxa"/>
            <w:noWrap w:val="0"/>
            <w:vAlign w:val="center"/>
          </w:tcPr>
          <w:p w14:paraId="4CAA7A76">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cs="宋体"/>
                <w:i w:val="0"/>
                <w:iCs w:val="0"/>
                <w:sz w:val="21"/>
                <w:szCs w:val="21"/>
                <w:u w:val="none"/>
                <w:lang w:eastAsia="zh-CN"/>
              </w:rPr>
              <w:t>河南省住房和城乡建设厅租用临时办公用房项目</w:t>
            </w:r>
          </w:p>
        </w:tc>
      </w:tr>
      <w:tr w14:paraId="7DEF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55" w:type="dxa"/>
            <w:noWrap w:val="0"/>
            <w:vAlign w:val="center"/>
          </w:tcPr>
          <w:p w14:paraId="45B53B1E">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1220" w:type="dxa"/>
            <w:noWrap w:val="0"/>
            <w:vAlign w:val="center"/>
          </w:tcPr>
          <w:p w14:paraId="770D7C3A">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采购项目编号</w:t>
            </w:r>
          </w:p>
        </w:tc>
        <w:tc>
          <w:tcPr>
            <w:tcW w:w="7083" w:type="dxa"/>
            <w:noWrap w:val="0"/>
            <w:vAlign w:val="center"/>
          </w:tcPr>
          <w:p w14:paraId="1736012C">
            <w:pPr>
              <w:adjustRightInd w:val="0"/>
              <w:spacing w:line="360" w:lineRule="auto"/>
              <w:jc w:val="both"/>
              <w:textAlignment w:val="baseline"/>
              <w:rPr>
                <w:rFonts w:hint="default" w:ascii="宋体" w:hAnsi="宋体" w:eastAsia="宋体" w:cs="宋体"/>
                <w:color w:val="000000"/>
                <w:sz w:val="21"/>
                <w:szCs w:val="21"/>
                <w:highlight w:val="none"/>
                <w:lang w:val="en-US" w:eastAsia="zh-CN"/>
              </w:rPr>
            </w:pPr>
            <w:r>
              <w:rPr>
                <w:rFonts w:hint="eastAsia" w:cs="宋体"/>
                <w:color w:val="000000"/>
                <w:sz w:val="21"/>
                <w:szCs w:val="21"/>
                <w:highlight w:val="none"/>
                <w:lang w:val="en-US" w:eastAsia="zh-CN"/>
              </w:rPr>
              <w:t>豫财单一采购—2026—130</w:t>
            </w:r>
          </w:p>
        </w:tc>
      </w:tr>
      <w:tr w14:paraId="069A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55" w:type="dxa"/>
            <w:noWrap w:val="0"/>
            <w:vAlign w:val="center"/>
          </w:tcPr>
          <w:p w14:paraId="56E3EE9D">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p>
        </w:tc>
        <w:tc>
          <w:tcPr>
            <w:tcW w:w="1220" w:type="dxa"/>
            <w:noWrap w:val="0"/>
            <w:vAlign w:val="center"/>
          </w:tcPr>
          <w:p w14:paraId="181FC273">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采购内容</w:t>
            </w:r>
          </w:p>
        </w:tc>
        <w:tc>
          <w:tcPr>
            <w:tcW w:w="7083" w:type="dxa"/>
            <w:noWrap w:val="0"/>
            <w:vAlign w:val="center"/>
          </w:tcPr>
          <w:p w14:paraId="0685D61C">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河南省住房和城乡建设厅租用临时办公用房</w:t>
            </w:r>
          </w:p>
        </w:tc>
      </w:tr>
      <w:tr w14:paraId="0F39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55" w:type="dxa"/>
            <w:noWrap w:val="0"/>
            <w:vAlign w:val="center"/>
          </w:tcPr>
          <w:p w14:paraId="7BF77A54">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p>
        </w:tc>
        <w:tc>
          <w:tcPr>
            <w:tcW w:w="1220" w:type="dxa"/>
            <w:noWrap w:val="0"/>
            <w:vAlign w:val="center"/>
          </w:tcPr>
          <w:p w14:paraId="0BD86068">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资金来源及落实情况</w:t>
            </w:r>
          </w:p>
        </w:tc>
        <w:tc>
          <w:tcPr>
            <w:tcW w:w="7083" w:type="dxa"/>
            <w:noWrap w:val="0"/>
            <w:vAlign w:val="center"/>
          </w:tcPr>
          <w:p w14:paraId="66B7AE47">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财政资金，已落实</w:t>
            </w:r>
          </w:p>
        </w:tc>
      </w:tr>
      <w:tr w14:paraId="4E5A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6711EFA2">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w:t>
            </w:r>
          </w:p>
        </w:tc>
        <w:tc>
          <w:tcPr>
            <w:tcW w:w="1220" w:type="dxa"/>
            <w:noWrap w:val="0"/>
            <w:vAlign w:val="center"/>
          </w:tcPr>
          <w:p w14:paraId="1F3CD6A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预算金额</w:t>
            </w:r>
          </w:p>
        </w:tc>
        <w:tc>
          <w:tcPr>
            <w:tcW w:w="7083" w:type="dxa"/>
            <w:noWrap w:val="0"/>
            <w:vAlign w:val="center"/>
          </w:tcPr>
          <w:p w14:paraId="160738A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9912000.00元</w:t>
            </w:r>
          </w:p>
        </w:tc>
      </w:tr>
      <w:tr w14:paraId="452D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535F826E">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p>
        </w:tc>
        <w:tc>
          <w:tcPr>
            <w:tcW w:w="1220" w:type="dxa"/>
            <w:noWrap w:val="0"/>
            <w:vAlign w:val="center"/>
          </w:tcPr>
          <w:p w14:paraId="768237D8">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质量要求</w:t>
            </w:r>
          </w:p>
        </w:tc>
        <w:tc>
          <w:tcPr>
            <w:tcW w:w="7083" w:type="dxa"/>
            <w:noWrap w:val="0"/>
            <w:vAlign w:val="center"/>
          </w:tcPr>
          <w:p w14:paraId="595DF6C9">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sz w:val="21"/>
                <w:szCs w:val="21"/>
                <w:highlight w:val="none"/>
                <w:lang w:val="en-US" w:eastAsia="zh-CN"/>
              </w:rPr>
              <w:t>合格，符合国家有关行业标准和相关法律法规规定，满足采购人需求</w:t>
            </w:r>
          </w:p>
        </w:tc>
      </w:tr>
      <w:tr w14:paraId="49FA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75623FA2">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w:t>
            </w:r>
          </w:p>
        </w:tc>
        <w:tc>
          <w:tcPr>
            <w:tcW w:w="1220" w:type="dxa"/>
            <w:noWrap w:val="0"/>
            <w:vAlign w:val="center"/>
          </w:tcPr>
          <w:p w14:paraId="6DE39FE4">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cs="宋体"/>
                <w:color w:val="000000"/>
                <w:sz w:val="21"/>
                <w:szCs w:val="21"/>
                <w:highlight w:val="none"/>
                <w:lang w:val="en-US" w:eastAsia="zh-CN"/>
              </w:rPr>
              <w:t>租赁期限</w:t>
            </w:r>
          </w:p>
        </w:tc>
        <w:tc>
          <w:tcPr>
            <w:tcW w:w="7083" w:type="dxa"/>
            <w:noWrap w:val="0"/>
            <w:vAlign w:val="center"/>
          </w:tcPr>
          <w:p w14:paraId="798B07C8">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cs="宋体"/>
                <w:color w:val="000000"/>
                <w:sz w:val="21"/>
                <w:szCs w:val="21"/>
                <w:highlight w:val="none"/>
                <w:lang w:val="en-US" w:eastAsia="zh-CN"/>
              </w:rPr>
              <w:t>3年</w:t>
            </w:r>
          </w:p>
        </w:tc>
      </w:tr>
      <w:tr w14:paraId="1574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54D5FE1B">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w:t>
            </w:r>
          </w:p>
        </w:tc>
        <w:tc>
          <w:tcPr>
            <w:tcW w:w="1220" w:type="dxa"/>
            <w:noWrap w:val="0"/>
            <w:vAlign w:val="center"/>
          </w:tcPr>
          <w:p w14:paraId="71B680CA">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合同履行期限</w:t>
            </w:r>
          </w:p>
        </w:tc>
        <w:tc>
          <w:tcPr>
            <w:tcW w:w="7083" w:type="dxa"/>
            <w:noWrap w:val="0"/>
            <w:vAlign w:val="center"/>
          </w:tcPr>
          <w:p w14:paraId="3B222165">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自合同生效之日起至合同全部履行完毕之日止</w:t>
            </w:r>
          </w:p>
        </w:tc>
      </w:tr>
      <w:tr w14:paraId="258D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0F193AA5">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p>
        </w:tc>
        <w:tc>
          <w:tcPr>
            <w:tcW w:w="1220" w:type="dxa"/>
            <w:noWrap w:val="0"/>
            <w:vAlign w:val="center"/>
          </w:tcPr>
          <w:p w14:paraId="4BAC7C37">
            <w:pPr>
              <w:adjustRightInd w:val="0"/>
              <w:spacing w:line="360" w:lineRule="auto"/>
              <w:jc w:val="center"/>
              <w:textAlignment w:val="baseline"/>
              <w:rPr>
                <w:rFonts w:hint="default" w:ascii="宋体" w:hAnsi="宋体" w:eastAsia="宋体" w:cs="宋体"/>
                <w:color w:val="000000"/>
                <w:sz w:val="21"/>
                <w:szCs w:val="21"/>
                <w:lang w:val="en-US" w:eastAsia="zh-CN"/>
              </w:rPr>
            </w:pPr>
            <w:r>
              <w:rPr>
                <w:rFonts w:hint="eastAsia" w:cs="宋体"/>
                <w:color w:val="000000"/>
                <w:sz w:val="21"/>
                <w:szCs w:val="21"/>
                <w:lang w:val="en-US" w:eastAsia="zh-CN"/>
              </w:rPr>
              <w:t>标段划分</w:t>
            </w:r>
          </w:p>
        </w:tc>
        <w:tc>
          <w:tcPr>
            <w:tcW w:w="7083" w:type="dxa"/>
            <w:noWrap w:val="0"/>
            <w:vAlign w:val="center"/>
          </w:tcPr>
          <w:p w14:paraId="7FB25519">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本项目共划分1个包</w:t>
            </w:r>
          </w:p>
        </w:tc>
      </w:tr>
      <w:tr w14:paraId="3B2B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53FB3062">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w:t>
            </w:r>
          </w:p>
        </w:tc>
        <w:tc>
          <w:tcPr>
            <w:tcW w:w="1220" w:type="dxa"/>
            <w:noWrap w:val="0"/>
            <w:vAlign w:val="center"/>
          </w:tcPr>
          <w:p w14:paraId="5B72CA10">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本项目是否接受联合体</w:t>
            </w:r>
          </w:p>
        </w:tc>
        <w:tc>
          <w:tcPr>
            <w:tcW w:w="7083" w:type="dxa"/>
            <w:noWrap w:val="0"/>
            <w:vAlign w:val="center"/>
          </w:tcPr>
          <w:p w14:paraId="24F97528">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否</w:t>
            </w:r>
          </w:p>
        </w:tc>
      </w:tr>
      <w:tr w14:paraId="4132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336C5D3C">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13</w:t>
            </w:r>
          </w:p>
        </w:tc>
        <w:tc>
          <w:tcPr>
            <w:tcW w:w="1220" w:type="dxa"/>
            <w:noWrap w:val="0"/>
            <w:vAlign w:val="center"/>
          </w:tcPr>
          <w:p w14:paraId="5E7662C9">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lang w:val="en-US" w:eastAsia="zh-CN"/>
              </w:rPr>
              <w:t>资格条件</w:t>
            </w:r>
          </w:p>
        </w:tc>
        <w:tc>
          <w:tcPr>
            <w:tcW w:w="7083" w:type="dxa"/>
            <w:noWrap w:val="0"/>
            <w:vAlign w:val="center"/>
          </w:tcPr>
          <w:p w14:paraId="11F2EB3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1.满足《中华人民共和国政府采购法》第二十二条规定；</w:t>
            </w:r>
          </w:p>
          <w:p w14:paraId="659BBEC9">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2.落实政府采购政策需满足的资格要求：</w:t>
            </w:r>
          </w:p>
          <w:p w14:paraId="4232B043">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p w14:paraId="677A3893">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3.本项目的特定资格要求：</w:t>
            </w:r>
          </w:p>
          <w:p w14:paraId="668E6FD3">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3.1满足《中华人民共和国政府采购法》第二十二条规定：</w:t>
            </w:r>
          </w:p>
          <w:p w14:paraId="715B53DE">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3.1.1具有独立承担民事责任的能力(具有有效的营业执照或事业单位法人证书等有效证件)；</w:t>
            </w:r>
          </w:p>
          <w:p w14:paraId="4AD9A2A0">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3.1.2具有良好的商业信誉和健全的财务会计制度（提供</w:t>
            </w:r>
            <w:r>
              <w:rPr>
                <w:rFonts w:hint="eastAsia" w:ascii="宋体" w:hAnsi="宋体" w:eastAsia="宋体" w:cs="宋体"/>
                <w:color w:val="000000"/>
                <w:sz w:val="21"/>
                <w:szCs w:val="21"/>
                <w:highlight w:val="none"/>
                <w:lang w:val="en-US" w:eastAsia="zh-CN"/>
              </w:rPr>
              <w:t>202</w:t>
            </w:r>
            <w:r>
              <w:rPr>
                <w:rFonts w:hint="eastAsia" w:cs="宋体"/>
                <w:color w:val="000000"/>
                <w:sz w:val="21"/>
                <w:szCs w:val="21"/>
                <w:highlight w:val="none"/>
                <w:lang w:val="en-US" w:eastAsia="zh-CN"/>
              </w:rPr>
              <w:t>5</w:t>
            </w:r>
            <w:r>
              <w:rPr>
                <w:rFonts w:hint="eastAsia" w:ascii="宋体" w:hAnsi="宋体" w:eastAsia="宋体" w:cs="宋体"/>
                <w:color w:val="000000"/>
                <w:sz w:val="21"/>
                <w:szCs w:val="21"/>
                <w:highlight w:val="none"/>
                <w:lang w:val="en-US" w:eastAsia="zh-CN"/>
              </w:rPr>
              <w:t>年</w:t>
            </w:r>
            <w:r>
              <w:rPr>
                <w:rFonts w:hint="eastAsia" w:ascii="宋体" w:hAnsi="宋体" w:eastAsia="宋体" w:cs="宋体"/>
                <w:color w:val="000000"/>
                <w:sz w:val="21"/>
                <w:szCs w:val="21"/>
                <w:lang w:val="en-US" w:eastAsia="zh-CN"/>
              </w:rPr>
              <w:t>度财务审计报告，新成立公司无审计报告须提供近期基本户开户银行开具的资信证明）；</w:t>
            </w:r>
          </w:p>
          <w:p w14:paraId="55C221C7">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3.1.3具有履行合同所必需的设备和专业技术能力(提供承诺书，格式自拟加盖公章)；</w:t>
            </w:r>
          </w:p>
          <w:p w14:paraId="3FEF3D87">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3.1.4有依法缴纳税收和社会保障资金的良好记录（提供</w:t>
            </w:r>
            <w:r>
              <w:rPr>
                <w:rFonts w:hint="eastAsia" w:ascii="宋体" w:hAnsi="宋体" w:eastAsia="宋体" w:cs="宋体"/>
                <w:color w:val="000000"/>
                <w:sz w:val="21"/>
                <w:szCs w:val="21"/>
                <w:highlight w:val="none"/>
                <w:lang w:val="en-US" w:eastAsia="zh-CN"/>
              </w:rPr>
              <w:t>202</w:t>
            </w:r>
            <w:r>
              <w:rPr>
                <w:rFonts w:hint="eastAsia" w:cs="宋体"/>
                <w:color w:val="000000"/>
                <w:sz w:val="21"/>
                <w:szCs w:val="21"/>
                <w:highlight w:val="none"/>
                <w:lang w:val="en-US" w:eastAsia="zh-CN"/>
              </w:rPr>
              <w:t>6</w:t>
            </w:r>
            <w:r>
              <w:rPr>
                <w:rFonts w:hint="eastAsia" w:ascii="宋体" w:hAnsi="宋体" w:eastAsia="宋体" w:cs="宋体"/>
                <w:color w:val="000000"/>
                <w:sz w:val="21"/>
                <w:szCs w:val="21"/>
                <w:highlight w:val="none"/>
                <w:lang w:val="en-US" w:eastAsia="zh-CN"/>
              </w:rPr>
              <w:t>年1月1日</w:t>
            </w:r>
            <w:r>
              <w:rPr>
                <w:rFonts w:hint="eastAsia" w:ascii="宋体" w:hAnsi="宋体" w:eastAsia="宋体" w:cs="宋体"/>
                <w:color w:val="000000"/>
                <w:sz w:val="21"/>
                <w:szCs w:val="21"/>
                <w:lang w:val="en-US" w:eastAsia="zh-CN"/>
              </w:rPr>
              <w:t xml:space="preserve">以来任意一个月的企业缴纳税收证明材料和企业缴纳社会保障资金证明材料（依法免税或不需要缴纳社会保障资金的单位，应提供相关证明文件证明其依法免税或不需要缴纳社会保障金））； </w:t>
            </w:r>
          </w:p>
          <w:p w14:paraId="3472501D">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3.1.5参加政府采购活动前三年内，在经营活动中没有重大违法记录的声明(提供承诺书，格式自拟加盖公章)；</w:t>
            </w:r>
          </w:p>
          <w:p w14:paraId="78BF61E2">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3.2其他要求：</w:t>
            </w:r>
          </w:p>
          <w:p w14:paraId="46A4ECB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3.2.1根据《</w:t>
            </w:r>
            <w:r>
              <w:rPr>
                <w:rFonts w:hint="eastAsia" w:cs="宋体"/>
                <w:color w:val="000000"/>
                <w:sz w:val="21"/>
                <w:szCs w:val="21"/>
                <w:lang w:val="en-US" w:eastAsia="zh-CN"/>
              </w:rPr>
              <w:t>财政部</w:t>
            </w:r>
            <w:r>
              <w:rPr>
                <w:rFonts w:hint="eastAsia" w:ascii="宋体" w:hAnsi="宋体" w:eastAsia="宋体" w:cs="宋体"/>
                <w:color w:val="000000"/>
                <w:sz w:val="21"/>
                <w:szCs w:val="21"/>
                <w:lang w:val="en-US" w:eastAsia="zh-CN"/>
              </w:rPr>
              <w:t>关于在政府采购活动中查询及使用信用记录有关问题的通知》(财库</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2016</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125号)和豫财购</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2016</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15号的规定，对列入失信被执行人名单、重大税收违法案件当事人名单（现重大税收违法失信主体）、政府采购严重违法失信行为记录名单的企业，拒绝参与本项目政府采购活动</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查询渠道：“中国执行信息公开网（zxgk.court.gov.cn/shixin/）”查询：失信被执行人名单；“信用中国”网站（www.creditchina.gov.cn）查询：重大税收违法案件当事人名单（现重大税收违法失信主体名单）、“中国政府采购网”（www.ccgp.gov.cn）查询：政府采购严重违法失信行为记录名单</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；注：采购代理机构在开标当天将对所有参与本项目投标的供应商的信用情况</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失信被执行人名单、重大税收违法案件当事人名单（现重大税收违法失信主体名单）、政府采购严重违法失信行为记录名单</w:t>
            </w:r>
            <w:r>
              <w:rPr>
                <w:rFonts w:hint="eastAsia" w:cs="宋体"/>
                <w:color w:val="000000"/>
                <w:sz w:val="21"/>
                <w:szCs w:val="21"/>
                <w:lang w:val="en-US" w:eastAsia="zh-CN"/>
              </w:rPr>
              <w:t>］</w:t>
            </w:r>
            <w:r>
              <w:rPr>
                <w:rFonts w:hint="eastAsia" w:ascii="宋体" w:hAnsi="宋体" w:eastAsia="宋体" w:cs="宋体"/>
                <w:color w:val="000000"/>
                <w:sz w:val="21"/>
                <w:szCs w:val="21"/>
                <w:lang w:val="en-US" w:eastAsia="zh-CN"/>
              </w:rPr>
              <w:t>进行查询、打印留存。若在开标当天查询到供应商有相关负面信息的，则该供应商为无效供应商。</w:t>
            </w:r>
          </w:p>
          <w:p w14:paraId="7A6615B1">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3.3本项目不接受联合体投标。</w:t>
            </w:r>
          </w:p>
        </w:tc>
      </w:tr>
      <w:tr w14:paraId="1AE7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661CBA9D">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14</w:t>
            </w:r>
          </w:p>
        </w:tc>
        <w:tc>
          <w:tcPr>
            <w:tcW w:w="1220" w:type="dxa"/>
            <w:noWrap w:val="0"/>
            <w:vAlign w:val="center"/>
          </w:tcPr>
          <w:p w14:paraId="782C9F80">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踏勘现场</w:t>
            </w:r>
          </w:p>
        </w:tc>
        <w:tc>
          <w:tcPr>
            <w:tcW w:w="7083" w:type="dxa"/>
            <w:noWrap w:val="0"/>
            <w:vAlign w:val="center"/>
          </w:tcPr>
          <w:p w14:paraId="6E574E7A">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不组织</w:t>
            </w:r>
          </w:p>
        </w:tc>
      </w:tr>
      <w:tr w14:paraId="254A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7DE6168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15</w:t>
            </w:r>
          </w:p>
        </w:tc>
        <w:tc>
          <w:tcPr>
            <w:tcW w:w="1220" w:type="dxa"/>
            <w:noWrap w:val="0"/>
            <w:vAlign w:val="center"/>
          </w:tcPr>
          <w:p w14:paraId="43872A7B">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采购方式</w:t>
            </w:r>
          </w:p>
        </w:tc>
        <w:tc>
          <w:tcPr>
            <w:tcW w:w="7083" w:type="dxa"/>
            <w:noWrap w:val="0"/>
            <w:vAlign w:val="center"/>
          </w:tcPr>
          <w:p w14:paraId="7349DC1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单一来源采购</w:t>
            </w:r>
          </w:p>
        </w:tc>
      </w:tr>
      <w:tr w14:paraId="5CF0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055" w:type="dxa"/>
            <w:noWrap w:val="0"/>
            <w:vAlign w:val="center"/>
          </w:tcPr>
          <w:p w14:paraId="0C1ADAA6">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16</w:t>
            </w:r>
          </w:p>
        </w:tc>
        <w:tc>
          <w:tcPr>
            <w:tcW w:w="1220" w:type="dxa"/>
            <w:noWrap w:val="0"/>
            <w:vAlign w:val="center"/>
          </w:tcPr>
          <w:p w14:paraId="1DC6C8E5">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构成单一来源采购文件的其他材料</w:t>
            </w:r>
          </w:p>
        </w:tc>
        <w:tc>
          <w:tcPr>
            <w:tcW w:w="7083" w:type="dxa"/>
            <w:noWrap w:val="0"/>
            <w:vAlign w:val="center"/>
          </w:tcPr>
          <w:p w14:paraId="4C835208">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采购人发出的澄清、修改、补充、补遗和其它有效正式函件等内容</w:t>
            </w:r>
          </w:p>
        </w:tc>
      </w:tr>
      <w:tr w14:paraId="5082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noWrap w:val="0"/>
            <w:vAlign w:val="center"/>
          </w:tcPr>
          <w:p w14:paraId="67445459">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w:t>
            </w:r>
          </w:p>
        </w:tc>
        <w:tc>
          <w:tcPr>
            <w:tcW w:w="1220" w:type="dxa"/>
            <w:noWrap w:val="0"/>
            <w:vAlign w:val="center"/>
          </w:tcPr>
          <w:p w14:paraId="4DC8B2F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响应文件递交地点</w:t>
            </w:r>
          </w:p>
        </w:tc>
        <w:tc>
          <w:tcPr>
            <w:tcW w:w="7083" w:type="dxa"/>
            <w:noWrap w:val="0"/>
            <w:vAlign w:val="center"/>
          </w:tcPr>
          <w:p w14:paraId="11BD1A8D">
            <w:pPr>
              <w:adjustRightInd w:val="0"/>
              <w:spacing w:line="360" w:lineRule="auto"/>
              <w:jc w:val="both"/>
              <w:textAlignment w:val="baseline"/>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高达建设管理发展有限责任公司开标大厅（郑州市郑东新区郑开大道89号建设大厦东塔13楼开标大厅）</w:t>
            </w:r>
          </w:p>
        </w:tc>
      </w:tr>
      <w:tr w14:paraId="26DE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055" w:type="dxa"/>
            <w:noWrap w:val="0"/>
            <w:vAlign w:val="center"/>
          </w:tcPr>
          <w:p w14:paraId="26E69D06">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18</w:t>
            </w:r>
          </w:p>
        </w:tc>
        <w:tc>
          <w:tcPr>
            <w:tcW w:w="1220" w:type="dxa"/>
            <w:noWrap w:val="0"/>
            <w:vAlign w:val="center"/>
          </w:tcPr>
          <w:p w14:paraId="39AC48BD">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响应文件递交的截止时间</w:t>
            </w:r>
          </w:p>
        </w:tc>
        <w:tc>
          <w:tcPr>
            <w:tcW w:w="7083" w:type="dxa"/>
            <w:noWrap w:val="0"/>
            <w:vAlign w:val="center"/>
          </w:tcPr>
          <w:p w14:paraId="212F51DC">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2026年10月15日14时30分（北京时间）</w:t>
            </w:r>
          </w:p>
        </w:tc>
      </w:tr>
      <w:tr w14:paraId="6E8C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5" w:type="dxa"/>
            <w:noWrap w:val="0"/>
            <w:vAlign w:val="center"/>
          </w:tcPr>
          <w:p w14:paraId="0D7D6782">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19</w:t>
            </w:r>
          </w:p>
        </w:tc>
        <w:tc>
          <w:tcPr>
            <w:tcW w:w="1220" w:type="dxa"/>
            <w:noWrap w:val="0"/>
            <w:vAlign w:val="center"/>
          </w:tcPr>
          <w:p w14:paraId="2E84AB1C">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投标有效期</w:t>
            </w:r>
          </w:p>
        </w:tc>
        <w:tc>
          <w:tcPr>
            <w:tcW w:w="7083" w:type="dxa"/>
            <w:noWrap w:val="0"/>
            <w:vAlign w:val="center"/>
          </w:tcPr>
          <w:p w14:paraId="77D92900">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投标截止之日起90日历天</w:t>
            </w:r>
          </w:p>
        </w:tc>
      </w:tr>
      <w:tr w14:paraId="7DE8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55" w:type="dxa"/>
            <w:noWrap w:val="0"/>
            <w:vAlign w:val="center"/>
          </w:tcPr>
          <w:p w14:paraId="5205210B">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w:t>
            </w:r>
          </w:p>
        </w:tc>
        <w:tc>
          <w:tcPr>
            <w:tcW w:w="1220" w:type="dxa"/>
            <w:noWrap w:val="0"/>
            <w:vAlign w:val="center"/>
          </w:tcPr>
          <w:p w14:paraId="740C5E8D">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签字或盖章要求</w:t>
            </w:r>
          </w:p>
        </w:tc>
        <w:tc>
          <w:tcPr>
            <w:tcW w:w="7083" w:type="dxa"/>
            <w:noWrap w:val="0"/>
            <w:vAlign w:val="center"/>
          </w:tcPr>
          <w:p w14:paraId="04DA0803">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按招标文件要求加盖单位公章和法定代表人或授权委托人签字或盖章</w:t>
            </w:r>
            <w:r>
              <w:rPr>
                <w:rFonts w:hint="eastAsia" w:cs="宋体"/>
                <w:color w:val="000000"/>
                <w:sz w:val="21"/>
                <w:szCs w:val="21"/>
                <w:lang w:val="en-US" w:eastAsia="zh-CN"/>
              </w:rPr>
              <w:t>。</w:t>
            </w:r>
          </w:p>
        </w:tc>
      </w:tr>
      <w:tr w14:paraId="260B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55" w:type="dxa"/>
            <w:noWrap w:val="0"/>
            <w:vAlign w:val="center"/>
          </w:tcPr>
          <w:p w14:paraId="7A4673D3">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21</w:t>
            </w:r>
          </w:p>
        </w:tc>
        <w:tc>
          <w:tcPr>
            <w:tcW w:w="1220" w:type="dxa"/>
            <w:noWrap w:val="0"/>
            <w:vAlign w:val="center"/>
          </w:tcPr>
          <w:p w14:paraId="0EDD0495">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响应文件份数</w:t>
            </w:r>
          </w:p>
        </w:tc>
        <w:tc>
          <w:tcPr>
            <w:tcW w:w="7083" w:type="dxa"/>
            <w:noWrap w:val="0"/>
            <w:vAlign w:val="center"/>
          </w:tcPr>
          <w:p w14:paraId="143178D7">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正本壹份，副本</w:t>
            </w:r>
            <w:r>
              <w:rPr>
                <w:rFonts w:hint="eastAsia" w:cs="宋体"/>
                <w:color w:val="000000"/>
                <w:sz w:val="21"/>
                <w:szCs w:val="21"/>
                <w:lang w:val="en-US" w:eastAsia="zh-CN"/>
              </w:rPr>
              <w:t>肆</w:t>
            </w:r>
            <w:r>
              <w:rPr>
                <w:rFonts w:hint="eastAsia" w:ascii="宋体" w:hAnsi="宋体" w:eastAsia="宋体" w:cs="宋体"/>
                <w:color w:val="000000"/>
                <w:sz w:val="21"/>
                <w:szCs w:val="21"/>
                <w:lang w:val="en-US" w:eastAsia="zh-CN"/>
              </w:rPr>
              <w:t>份（电子版壹份）。</w:t>
            </w:r>
          </w:p>
        </w:tc>
      </w:tr>
      <w:tr w14:paraId="3C9E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055" w:type="dxa"/>
            <w:noWrap w:val="0"/>
            <w:vAlign w:val="center"/>
          </w:tcPr>
          <w:p w14:paraId="3383019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22</w:t>
            </w:r>
          </w:p>
        </w:tc>
        <w:tc>
          <w:tcPr>
            <w:tcW w:w="1220" w:type="dxa"/>
            <w:noWrap w:val="0"/>
            <w:vAlign w:val="center"/>
          </w:tcPr>
          <w:p w14:paraId="6E934C4B">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lang w:val="en-US" w:eastAsia="zh-CN"/>
              </w:rPr>
              <w:t>响应文件装订要求</w:t>
            </w:r>
          </w:p>
        </w:tc>
        <w:tc>
          <w:tcPr>
            <w:tcW w:w="7083" w:type="dxa"/>
            <w:noWrap w:val="0"/>
            <w:vAlign w:val="center"/>
          </w:tcPr>
          <w:p w14:paraId="20EE7852">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投标文件应按以下要求装订：A4 纸、打印（印刷）、清晰、工整，采用胶装方式装订，装订应牢固、不易拆散和换页，不得采用活页装订等可随时拆换的方式装订，并编制目录，标注页码且页码连续。</w:t>
            </w:r>
          </w:p>
          <w:p w14:paraId="70630E8F">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应在投标文件封面的右上角清楚注明“正本”或“副本”。</w:t>
            </w:r>
          </w:p>
          <w:p w14:paraId="3CA1CFD7">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书脊上注明：项目名称、</w:t>
            </w:r>
            <w:r>
              <w:rPr>
                <w:rFonts w:hint="eastAsia" w:ascii="宋体" w:hAnsi="宋体" w:eastAsia="宋体" w:cs="宋体"/>
                <w:sz w:val="21"/>
                <w:szCs w:val="21"/>
                <w:highlight w:val="none"/>
                <w:lang w:val="en-US" w:eastAsia="zh-CN"/>
              </w:rPr>
              <w:t>包号、</w:t>
            </w:r>
            <w:r>
              <w:rPr>
                <w:rFonts w:hint="eastAsia" w:ascii="宋体" w:hAnsi="宋体" w:eastAsia="宋体" w:cs="宋体"/>
                <w:sz w:val="21"/>
                <w:szCs w:val="21"/>
                <w:highlight w:val="none"/>
                <w:lang w:eastAsia="zh-CN"/>
              </w:rPr>
              <w:t>单位名称，若投标文件有分册装订的，须注明“第</w:t>
            </w:r>
            <w:r>
              <w:rPr>
                <w:rFonts w:hint="eastAsia" w:cs="宋体"/>
                <w:sz w:val="21"/>
                <w:szCs w:val="21"/>
                <w:highlight w:val="none"/>
                <w:lang w:val="en-US" w:eastAsia="zh-CN"/>
              </w:rPr>
              <w:t>X</w:t>
            </w:r>
            <w:r>
              <w:rPr>
                <w:rFonts w:hint="eastAsia" w:ascii="宋体" w:hAnsi="宋体" w:eastAsia="宋体" w:cs="宋体"/>
                <w:sz w:val="21"/>
                <w:szCs w:val="21"/>
                <w:highlight w:val="none"/>
                <w:lang w:eastAsia="zh-CN"/>
              </w:rPr>
              <w:t xml:space="preserve"> 册，共</w:t>
            </w:r>
            <w:r>
              <w:rPr>
                <w:rFonts w:hint="eastAsia" w:cs="宋体"/>
                <w:sz w:val="21"/>
                <w:szCs w:val="21"/>
                <w:highlight w:val="none"/>
                <w:lang w:val="en-US" w:eastAsia="zh-CN"/>
              </w:rPr>
              <w:t>X</w:t>
            </w:r>
            <w:r>
              <w:rPr>
                <w:rFonts w:hint="eastAsia" w:ascii="宋体" w:hAnsi="宋体" w:eastAsia="宋体" w:cs="宋体"/>
                <w:sz w:val="21"/>
                <w:szCs w:val="21"/>
                <w:highlight w:val="none"/>
                <w:lang w:eastAsia="zh-CN"/>
              </w:rPr>
              <w:t xml:space="preserve"> 册”。</w:t>
            </w:r>
          </w:p>
          <w:p w14:paraId="06A3A173">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sz w:val="21"/>
                <w:szCs w:val="21"/>
                <w:highlight w:val="none"/>
                <w:lang w:eastAsia="zh-CN"/>
              </w:rPr>
              <w:t>正本和副本如有不一致之处，以正本为准。</w:t>
            </w:r>
          </w:p>
        </w:tc>
      </w:tr>
      <w:tr w14:paraId="2A53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1055" w:type="dxa"/>
            <w:noWrap w:val="0"/>
            <w:vAlign w:val="center"/>
          </w:tcPr>
          <w:p w14:paraId="17A84371">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23</w:t>
            </w:r>
          </w:p>
        </w:tc>
        <w:tc>
          <w:tcPr>
            <w:tcW w:w="1220" w:type="dxa"/>
            <w:noWrap w:val="0"/>
            <w:vAlign w:val="center"/>
          </w:tcPr>
          <w:p w14:paraId="5FB6450B">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封套上写明</w:t>
            </w:r>
          </w:p>
        </w:tc>
        <w:tc>
          <w:tcPr>
            <w:tcW w:w="7083" w:type="dxa"/>
            <w:noWrap w:val="0"/>
            <w:vAlign w:val="top"/>
          </w:tcPr>
          <w:p w14:paraId="59127486">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项目名称：</w:t>
            </w:r>
          </w:p>
          <w:p w14:paraId="2AFAD97C">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项目编号：</w:t>
            </w:r>
          </w:p>
          <w:p w14:paraId="38DD1BD2">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供应商名称：   （加盖公章）</w:t>
            </w:r>
          </w:p>
          <w:p w14:paraId="0168F08F">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法定代表人或授权委托代理人签字或盖章：</w:t>
            </w:r>
          </w:p>
          <w:p w14:paraId="60BBE9E8">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“在 </w:t>
            </w:r>
            <w:r>
              <w:rPr>
                <w:rFonts w:hint="eastAsia" w:cs="宋体"/>
                <w:color w:val="000000"/>
                <w:sz w:val="21"/>
                <w:szCs w:val="21"/>
                <w:lang w:val="en-US" w:eastAsia="zh-CN"/>
              </w:rPr>
              <w:t>X</w:t>
            </w:r>
            <w:r>
              <w:rPr>
                <w:rFonts w:hint="eastAsia" w:ascii="宋体" w:hAnsi="宋体" w:eastAsia="宋体" w:cs="宋体"/>
                <w:color w:val="000000"/>
                <w:sz w:val="21"/>
                <w:szCs w:val="21"/>
                <w:lang w:val="en-US" w:eastAsia="zh-CN"/>
              </w:rPr>
              <w:t xml:space="preserve"> 年  </w:t>
            </w:r>
            <w:r>
              <w:rPr>
                <w:rFonts w:hint="eastAsia" w:cs="宋体"/>
                <w:color w:val="000000"/>
                <w:sz w:val="21"/>
                <w:szCs w:val="21"/>
                <w:lang w:val="en-US" w:eastAsia="zh-CN"/>
              </w:rPr>
              <w:t>X</w:t>
            </w:r>
            <w:r>
              <w:rPr>
                <w:rFonts w:hint="eastAsia" w:ascii="宋体" w:hAnsi="宋体" w:eastAsia="宋体" w:cs="宋体"/>
                <w:color w:val="000000"/>
                <w:sz w:val="21"/>
                <w:szCs w:val="21"/>
                <w:lang w:val="en-US" w:eastAsia="zh-CN"/>
              </w:rPr>
              <w:t xml:space="preserve"> 月 </w:t>
            </w:r>
            <w:r>
              <w:rPr>
                <w:rFonts w:hint="eastAsia" w:cs="宋体"/>
                <w:color w:val="000000"/>
                <w:sz w:val="21"/>
                <w:szCs w:val="21"/>
                <w:lang w:val="en-US" w:eastAsia="zh-CN"/>
              </w:rPr>
              <w:t>X</w:t>
            </w:r>
            <w:r>
              <w:rPr>
                <w:rFonts w:hint="eastAsia" w:ascii="宋体" w:hAnsi="宋体" w:eastAsia="宋体" w:cs="宋体"/>
                <w:color w:val="000000"/>
                <w:sz w:val="21"/>
                <w:szCs w:val="21"/>
                <w:lang w:val="en-US" w:eastAsia="zh-CN"/>
              </w:rPr>
              <w:t xml:space="preserve"> 日</w:t>
            </w:r>
            <w:r>
              <w:rPr>
                <w:rFonts w:hint="eastAsia" w:cs="宋体"/>
                <w:color w:val="000000"/>
                <w:sz w:val="21"/>
                <w:szCs w:val="21"/>
                <w:lang w:val="en-US" w:eastAsia="zh-CN"/>
              </w:rPr>
              <w:t>X</w:t>
            </w:r>
            <w:r>
              <w:rPr>
                <w:rFonts w:hint="eastAsia" w:ascii="宋体" w:hAnsi="宋体" w:eastAsia="宋体" w:cs="宋体"/>
                <w:color w:val="000000"/>
                <w:sz w:val="21"/>
                <w:szCs w:val="21"/>
                <w:lang w:val="en-US" w:eastAsia="zh-CN"/>
              </w:rPr>
              <w:t xml:space="preserve">  时 </w:t>
            </w:r>
            <w:r>
              <w:rPr>
                <w:rFonts w:hint="eastAsia" w:cs="宋体"/>
                <w:color w:val="000000"/>
                <w:sz w:val="21"/>
                <w:szCs w:val="21"/>
                <w:lang w:val="en-US" w:eastAsia="zh-CN"/>
              </w:rPr>
              <w:t>X</w:t>
            </w:r>
            <w:r>
              <w:rPr>
                <w:rFonts w:hint="eastAsia" w:ascii="宋体" w:hAnsi="宋体" w:eastAsia="宋体" w:cs="宋体"/>
                <w:color w:val="000000"/>
                <w:sz w:val="21"/>
                <w:szCs w:val="21"/>
                <w:lang w:val="en-US" w:eastAsia="zh-CN"/>
              </w:rPr>
              <w:t xml:space="preserve"> 分前不准启封”字样</w:t>
            </w:r>
          </w:p>
        </w:tc>
      </w:tr>
      <w:tr w14:paraId="103D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055" w:type="dxa"/>
            <w:noWrap w:val="0"/>
            <w:vAlign w:val="center"/>
          </w:tcPr>
          <w:p w14:paraId="2370B91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24</w:t>
            </w:r>
          </w:p>
        </w:tc>
        <w:tc>
          <w:tcPr>
            <w:tcW w:w="1220" w:type="dxa"/>
            <w:noWrap w:val="0"/>
            <w:vAlign w:val="center"/>
          </w:tcPr>
          <w:p w14:paraId="349753BA">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单一来源采购小组的组建</w:t>
            </w:r>
          </w:p>
        </w:tc>
        <w:tc>
          <w:tcPr>
            <w:tcW w:w="7083" w:type="dxa"/>
            <w:noWrap w:val="0"/>
            <w:vAlign w:val="center"/>
          </w:tcPr>
          <w:p w14:paraId="57657836">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单一来源采购小组成员人数为</w:t>
            </w:r>
            <w:r>
              <w:rPr>
                <w:rFonts w:hint="eastAsia" w:cs="宋体"/>
                <w:color w:val="000000"/>
                <w:sz w:val="21"/>
                <w:szCs w:val="21"/>
                <w:highlight w:val="none"/>
                <w:lang w:val="en-US" w:eastAsia="zh-CN"/>
              </w:rPr>
              <w:t>5</w:t>
            </w:r>
            <w:r>
              <w:rPr>
                <w:rFonts w:hint="eastAsia" w:ascii="宋体" w:hAnsi="宋体" w:eastAsia="宋体" w:cs="宋体"/>
                <w:color w:val="000000"/>
                <w:sz w:val="21"/>
                <w:szCs w:val="21"/>
                <w:highlight w:val="none"/>
                <w:lang w:val="en-US" w:eastAsia="zh-CN"/>
              </w:rPr>
              <w:t>人（由采购人代表1人与技术、经济等方面的专家</w:t>
            </w:r>
            <w:r>
              <w:rPr>
                <w:rFonts w:hint="eastAsia" w:cs="宋体"/>
                <w:color w:val="000000"/>
                <w:sz w:val="21"/>
                <w:szCs w:val="21"/>
                <w:highlight w:val="none"/>
                <w:lang w:val="en-US" w:eastAsia="zh-CN"/>
              </w:rPr>
              <w:t>4</w:t>
            </w:r>
            <w:r>
              <w:rPr>
                <w:rFonts w:hint="eastAsia" w:ascii="宋体" w:hAnsi="宋体" w:eastAsia="宋体" w:cs="宋体"/>
                <w:color w:val="000000"/>
                <w:sz w:val="21"/>
                <w:szCs w:val="21"/>
                <w:highlight w:val="none"/>
                <w:lang w:val="en-US" w:eastAsia="zh-CN"/>
              </w:rPr>
              <w:t>人共同组成）；单一来源采购小组成员名单在确定成交结果之前将予以保密。</w:t>
            </w:r>
          </w:p>
          <w:p w14:paraId="1DEA4982">
            <w:pPr>
              <w:adjustRightInd w:val="0"/>
              <w:spacing w:line="360" w:lineRule="auto"/>
              <w:jc w:val="both"/>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单一来源采购小组成员确定方式：从政府采购评标专家库中随机抽取确定</w:t>
            </w:r>
            <w:r>
              <w:rPr>
                <w:rFonts w:hint="eastAsia" w:cs="宋体"/>
                <w:color w:val="000000"/>
                <w:sz w:val="21"/>
                <w:szCs w:val="21"/>
                <w:highlight w:val="none"/>
                <w:lang w:val="en-US" w:eastAsia="zh-CN"/>
              </w:rPr>
              <w:t>。</w:t>
            </w:r>
          </w:p>
        </w:tc>
      </w:tr>
      <w:tr w14:paraId="3ECB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055" w:type="dxa"/>
            <w:noWrap w:val="0"/>
            <w:vAlign w:val="center"/>
          </w:tcPr>
          <w:p w14:paraId="551F4BFE">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25</w:t>
            </w:r>
          </w:p>
        </w:tc>
        <w:tc>
          <w:tcPr>
            <w:tcW w:w="1220" w:type="dxa"/>
            <w:noWrap w:val="0"/>
            <w:vAlign w:val="center"/>
          </w:tcPr>
          <w:p w14:paraId="6630D8FF">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招标最高限价</w:t>
            </w:r>
          </w:p>
        </w:tc>
        <w:tc>
          <w:tcPr>
            <w:tcW w:w="7083" w:type="dxa"/>
            <w:noWrap w:val="0"/>
            <w:vAlign w:val="center"/>
          </w:tcPr>
          <w:p w14:paraId="2A3D7B46">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大写：</w:t>
            </w:r>
            <w:r>
              <w:rPr>
                <w:rFonts w:hint="eastAsia" w:cs="宋体"/>
                <w:color w:val="000000"/>
                <w:sz w:val="21"/>
                <w:szCs w:val="21"/>
                <w:lang w:val="en-US" w:eastAsia="zh-CN"/>
              </w:rPr>
              <w:t>玖佰玖拾壹万贰仟元整</w:t>
            </w:r>
            <w:r>
              <w:rPr>
                <w:rFonts w:hint="eastAsia" w:ascii="宋体" w:hAnsi="宋体" w:eastAsia="宋体" w:cs="宋体"/>
                <w:color w:val="000000"/>
                <w:sz w:val="21"/>
                <w:szCs w:val="21"/>
                <w:lang w:val="en-US" w:eastAsia="zh-CN"/>
              </w:rPr>
              <w:t>；（¥：</w:t>
            </w:r>
            <w:r>
              <w:rPr>
                <w:rFonts w:hint="eastAsia" w:cs="宋体"/>
                <w:color w:val="000000"/>
                <w:sz w:val="21"/>
                <w:szCs w:val="21"/>
                <w:lang w:val="en-US" w:eastAsia="zh-CN"/>
              </w:rPr>
              <w:t>9912000</w:t>
            </w:r>
            <w:r>
              <w:rPr>
                <w:rFonts w:hint="eastAsia" w:ascii="宋体" w:hAnsi="宋体" w:eastAsia="宋体" w:cs="宋体"/>
                <w:color w:val="000000"/>
                <w:sz w:val="21"/>
                <w:szCs w:val="21"/>
                <w:lang w:val="en-US" w:eastAsia="zh-CN"/>
              </w:rPr>
              <w:t>.00元）</w:t>
            </w:r>
          </w:p>
          <w:p w14:paraId="33EA3E0C">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b/>
                <w:bCs/>
                <w:color w:val="000000"/>
                <w:sz w:val="21"/>
                <w:szCs w:val="21"/>
                <w:lang w:val="en-US" w:eastAsia="zh-CN"/>
              </w:rPr>
              <w:t>低于或等于最高限价的投标报价有效，高于最高限价的投标报价无效。</w:t>
            </w:r>
          </w:p>
        </w:tc>
      </w:tr>
      <w:tr w14:paraId="161D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55" w:type="dxa"/>
            <w:noWrap w:val="0"/>
            <w:vAlign w:val="center"/>
          </w:tcPr>
          <w:p w14:paraId="05788BE5">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26</w:t>
            </w:r>
          </w:p>
        </w:tc>
        <w:tc>
          <w:tcPr>
            <w:tcW w:w="1220" w:type="dxa"/>
            <w:noWrap w:val="0"/>
            <w:vAlign w:val="center"/>
          </w:tcPr>
          <w:p w14:paraId="16012A85">
            <w:pPr>
              <w:adjustRightInd w:val="0"/>
              <w:spacing w:line="36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付款方式</w:t>
            </w:r>
          </w:p>
        </w:tc>
        <w:tc>
          <w:tcPr>
            <w:tcW w:w="7083" w:type="dxa"/>
            <w:noWrap w:val="0"/>
            <w:vAlign w:val="center"/>
          </w:tcPr>
          <w:p w14:paraId="7B3F4D84">
            <w:pPr>
              <w:adjustRightInd w:val="0"/>
              <w:spacing w:line="360" w:lineRule="auto"/>
              <w:jc w:val="both"/>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租赁期内房屋租金每年一次结清，</w:t>
            </w:r>
            <w:r>
              <w:rPr>
                <w:rFonts w:hint="eastAsia" w:cs="宋体"/>
                <w:b w:val="0"/>
                <w:bCs w:val="0"/>
                <w:color w:val="auto"/>
                <w:sz w:val="21"/>
                <w:szCs w:val="21"/>
                <w:highlight w:val="none"/>
                <w:lang w:val="en-US" w:eastAsia="zh-CN"/>
              </w:rPr>
              <w:t>采购人在规定时间前</w:t>
            </w:r>
            <w:r>
              <w:rPr>
                <w:rFonts w:hint="eastAsia" w:ascii="宋体" w:hAnsi="宋体" w:eastAsia="宋体" w:cs="宋体"/>
                <w:b w:val="0"/>
                <w:bCs w:val="0"/>
                <w:color w:val="auto"/>
                <w:sz w:val="21"/>
                <w:szCs w:val="21"/>
                <w:highlight w:val="none"/>
                <w:lang w:val="en-US" w:eastAsia="zh-CN"/>
              </w:rPr>
              <w:t>一次性支付年租金。</w:t>
            </w:r>
            <w:r>
              <w:rPr>
                <w:rFonts w:hint="eastAsia"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收取该房屋租赁费时，应提供房屋租金发票，因出具房租发票产生的税费由甲方承担。</w:t>
            </w:r>
          </w:p>
        </w:tc>
      </w:tr>
      <w:tr w14:paraId="06A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5" w:type="dxa"/>
            <w:noWrap w:val="0"/>
            <w:vAlign w:val="center"/>
          </w:tcPr>
          <w:p w14:paraId="17A1A1D0">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27</w:t>
            </w:r>
          </w:p>
        </w:tc>
        <w:tc>
          <w:tcPr>
            <w:tcW w:w="1220" w:type="dxa"/>
            <w:noWrap w:val="0"/>
            <w:vAlign w:val="center"/>
          </w:tcPr>
          <w:p w14:paraId="2E00BC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color w:val="000000"/>
                <w:sz w:val="21"/>
                <w:szCs w:val="21"/>
                <w:highlight w:val="none"/>
                <w:lang w:val="en-US" w:eastAsia="zh-CN"/>
              </w:rPr>
            </w:pPr>
            <w:r>
              <w:rPr>
                <w:rFonts w:hint="eastAsia" w:ascii="宋体" w:hAnsi="宋体" w:eastAsia="宋体" w:cs="宋体"/>
                <w:sz w:val="21"/>
                <w:szCs w:val="21"/>
                <w:highlight w:val="none"/>
                <w:lang w:eastAsia="zh-CN"/>
              </w:rPr>
              <w:t>代理费用收取方式及标准</w:t>
            </w:r>
          </w:p>
        </w:tc>
        <w:tc>
          <w:tcPr>
            <w:tcW w:w="7083" w:type="dxa"/>
            <w:noWrap w:val="0"/>
            <w:vAlign w:val="center"/>
          </w:tcPr>
          <w:p w14:paraId="12CCECC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000000"/>
                <w:sz w:val="21"/>
                <w:szCs w:val="21"/>
                <w:highlight w:val="none"/>
                <w:lang w:eastAsia="zh-CN"/>
              </w:rPr>
              <w:t>参</w:t>
            </w:r>
            <w:r>
              <w:rPr>
                <w:rFonts w:hint="eastAsia" w:ascii="宋体" w:hAnsi="宋体" w:eastAsia="宋体" w:cs="宋体"/>
                <w:color w:val="000000"/>
                <w:sz w:val="21"/>
                <w:szCs w:val="21"/>
                <w:highlight w:val="none"/>
              </w:rPr>
              <w:t>照</w:t>
            </w:r>
            <w:r>
              <w:rPr>
                <w:rFonts w:hint="eastAsia" w:ascii="宋体" w:hAnsi="宋体" w:eastAsia="宋体" w:cs="宋体"/>
                <w:color w:val="000000"/>
                <w:sz w:val="21"/>
                <w:szCs w:val="21"/>
                <w:highlight w:val="none"/>
                <w:u w:val="single"/>
                <w:lang w:eastAsia="zh-CN"/>
              </w:rPr>
              <w:t>《河南省招标代理服务收费指导意见》（豫招协〔2023〕2号）</w:t>
            </w:r>
            <w:r>
              <w:rPr>
                <w:rFonts w:hint="eastAsia" w:ascii="宋体" w:hAnsi="宋体" w:eastAsia="宋体" w:cs="宋体"/>
                <w:color w:val="000000"/>
                <w:sz w:val="21"/>
                <w:szCs w:val="21"/>
                <w:highlight w:val="none"/>
                <w:u w:val="none"/>
                <w:lang w:eastAsia="zh-CN"/>
              </w:rPr>
              <w:t>中</w:t>
            </w:r>
            <w:r>
              <w:rPr>
                <w:rFonts w:hint="eastAsia" w:cs="宋体"/>
                <w:b w:val="0"/>
                <w:bCs w:val="0"/>
                <w:color w:val="FF0000"/>
                <w:sz w:val="21"/>
                <w:szCs w:val="21"/>
                <w:highlight w:val="none"/>
                <w:u w:val="none"/>
                <w:lang w:val="en-US" w:eastAsia="zh-CN"/>
              </w:rPr>
              <w:t>服务</w:t>
            </w:r>
            <w:r>
              <w:rPr>
                <w:rFonts w:hint="eastAsia" w:ascii="宋体" w:hAnsi="宋体" w:eastAsia="宋体" w:cs="宋体"/>
                <w:b w:val="0"/>
                <w:bCs w:val="0"/>
                <w:color w:val="auto"/>
                <w:sz w:val="21"/>
                <w:szCs w:val="21"/>
                <w:highlight w:val="none"/>
                <w:u w:val="none"/>
                <w:lang w:val="en-US" w:eastAsia="zh-CN"/>
              </w:rPr>
              <w:t>代理服务费的基础标准</w:t>
            </w:r>
            <w:r>
              <w:rPr>
                <w:rFonts w:hint="eastAsia" w:ascii="宋体" w:hAnsi="宋体" w:eastAsia="宋体" w:cs="宋体"/>
                <w:b w:val="0"/>
                <w:bCs w:val="0"/>
                <w:color w:val="000000"/>
                <w:sz w:val="21"/>
                <w:szCs w:val="21"/>
                <w:highlight w:val="none"/>
                <w:u w:val="none"/>
                <w:lang w:eastAsia="zh-CN"/>
              </w:rPr>
              <w:t>，</w:t>
            </w:r>
            <w:r>
              <w:rPr>
                <w:rFonts w:hint="eastAsia" w:ascii="宋体" w:hAnsi="宋体" w:eastAsia="宋体" w:cs="宋体"/>
                <w:sz w:val="21"/>
                <w:szCs w:val="21"/>
                <w:highlight w:val="none"/>
                <w:u w:val="none"/>
                <w:lang w:val="en-US" w:eastAsia="zh-CN"/>
              </w:rPr>
              <w:t>以</w:t>
            </w:r>
            <w:r>
              <w:rPr>
                <w:rFonts w:hint="eastAsia" w:ascii="宋体" w:hAnsi="宋体" w:eastAsia="宋体" w:cs="宋体"/>
                <w:b w:val="0"/>
                <w:bCs w:val="0"/>
                <w:color w:val="auto"/>
                <w:sz w:val="21"/>
                <w:szCs w:val="21"/>
                <w:highlight w:val="none"/>
                <w:u w:val="none"/>
                <w:lang w:eastAsia="zh-CN"/>
              </w:rPr>
              <w:t>中标金额作为计费基数</w:t>
            </w:r>
            <w:r>
              <w:rPr>
                <w:rFonts w:hint="eastAsia" w:ascii="宋体" w:hAnsi="宋体" w:eastAsia="宋体" w:cs="宋体"/>
                <w:color w:val="000000"/>
                <w:sz w:val="21"/>
                <w:szCs w:val="21"/>
                <w:highlight w:val="none"/>
                <w:u w:val="none"/>
              </w:rPr>
              <w:t>向</w:t>
            </w:r>
            <w:r>
              <w:rPr>
                <w:rFonts w:hint="eastAsia" w:ascii="宋体" w:hAnsi="宋体" w:eastAsia="宋体" w:cs="宋体"/>
                <w:b w:val="0"/>
                <w:bCs w:val="0"/>
                <w:color w:val="auto"/>
                <w:sz w:val="21"/>
                <w:szCs w:val="21"/>
                <w:highlight w:val="none"/>
                <w:u w:val="none"/>
                <w:lang w:val="en-US" w:eastAsia="zh-CN"/>
              </w:rPr>
              <w:t>中标人</w:t>
            </w:r>
            <w:r>
              <w:rPr>
                <w:rFonts w:hint="eastAsia" w:ascii="宋体" w:hAnsi="宋体" w:eastAsia="宋体" w:cs="宋体"/>
                <w:color w:val="auto"/>
                <w:sz w:val="21"/>
                <w:szCs w:val="21"/>
                <w:highlight w:val="none"/>
                <w:u w:val="none"/>
              </w:rPr>
              <w:t>收取</w:t>
            </w:r>
            <w:r>
              <w:rPr>
                <w:rFonts w:hint="eastAsia" w:ascii="宋体" w:hAnsi="宋体" w:eastAsia="宋体" w:cs="宋体"/>
                <w:color w:val="auto"/>
                <w:sz w:val="21"/>
                <w:szCs w:val="21"/>
                <w:highlight w:val="none"/>
                <w:u w:val="none"/>
                <w:lang w:eastAsia="zh-CN"/>
              </w:rPr>
              <w:t>采购代理</w:t>
            </w:r>
            <w:r>
              <w:rPr>
                <w:rFonts w:hint="eastAsia" w:ascii="宋体" w:hAnsi="宋体" w:eastAsia="宋体" w:cs="宋体"/>
                <w:color w:val="auto"/>
                <w:sz w:val="21"/>
                <w:szCs w:val="21"/>
                <w:highlight w:val="none"/>
                <w:u w:val="none"/>
              </w:rPr>
              <w:t>服务费</w:t>
            </w:r>
            <w:r>
              <w:rPr>
                <w:rFonts w:hint="eastAsia" w:cs="宋体"/>
                <w:color w:val="auto"/>
                <w:sz w:val="21"/>
                <w:szCs w:val="21"/>
                <w:highlight w:val="none"/>
                <w:u w:val="none"/>
                <w:lang w:eastAsia="zh-CN"/>
              </w:rPr>
              <w:t>。</w:t>
            </w:r>
          </w:p>
          <w:p w14:paraId="75F4696F">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u w:val="none"/>
                <w:lang w:val="en-US" w:eastAsia="zh-CN"/>
              </w:rPr>
              <w:t>中标人</w:t>
            </w:r>
            <w:r>
              <w:rPr>
                <w:rFonts w:hint="eastAsia" w:ascii="宋体" w:hAnsi="宋体" w:eastAsia="宋体" w:cs="宋体"/>
                <w:b w:val="0"/>
                <w:bCs w:val="0"/>
                <w:color w:val="auto"/>
                <w:sz w:val="21"/>
                <w:szCs w:val="21"/>
                <w:highlight w:val="none"/>
                <w:lang w:val="en-US" w:eastAsia="zh-CN"/>
              </w:rPr>
              <w:t>在收到中标通知书时须一次性向采购代理机构支付采购代理服务费。</w:t>
            </w:r>
          </w:p>
          <w:p w14:paraId="247DEC34">
            <w:pPr>
              <w:pStyle w:val="45"/>
              <w:keepNext w:val="0"/>
              <w:keepLines w:val="0"/>
              <w:pageBreakBefore w:val="0"/>
              <w:kinsoku/>
              <w:wordWrap/>
              <w:overflowPunct/>
              <w:topLinePunct w:val="0"/>
              <w:bidi w:val="0"/>
              <w:snapToGrid/>
              <w:spacing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代理服务费缴纳方式：从中标（成交）人的公司账户中以转账、电汇等非现金形式转出（汇款信息需注明：项目名称（可简写）+代理服务费）</w:t>
            </w:r>
          </w:p>
          <w:p w14:paraId="16ADEBCD">
            <w:pPr>
              <w:pStyle w:val="45"/>
              <w:keepNext w:val="0"/>
              <w:keepLines w:val="0"/>
              <w:pageBreakBefore w:val="0"/>
              <w:kinsoku/>
              <w:wordWrap/>
              <w:overflowPunct/>
              <w:topLinePunct w:val="0"/>
              <w:bidi w:val="0"/>
              <w:snapToGrid/>
              <w:spacing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招标代理服务费收款账户信息：</w:t>
            </w:r>
          </w:p>
          <w:p w14:paraId="640B3881">
            <w:pPr>
              <w:pStyle w:val="45"/>
              <w:keepNext w:val="0"/>
              <w:keepLines w:val="0"/>
              <w:pageBreakBefore w:val="0"/>
              <w:kinsoku/>
              <w:wordWrap/>
              <w:overflowPunct/>
              <w:topLinePunct w:val="0"/>
              <w:bidi w:val="0"/>
              <w:snapToGrid/>
              <w:spacing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开户行：中国工商银行股份有限公司安阳永明支行</w:t>
            </w:r>
          </w:p>
          <w:p w14:paraId="0814667E">
            <w:pPr>
              <w:pStyle w:val="45"/>
              <w:keepNext w:val="0"/>
              <w:keepLines w:val="0"/>
              <w:pageBreakBefore w:val="0"/>
              <w:kinsoku/>
              <w:wordWrap/>
              <w:overflowPunct/>
              <w:topLinePunct w:val="0"/>
              <w:bidi w:val="0"/>
              <w:snapToGrid/>
              <w:spacing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开户名称：高达建设管理发展有限责任公司</w:t>
            </w:r>
          </w:p>
          <w:p w14:paraId="0E0EE276">
            <w:pPr>
              <w:pStyle w:val="45"/>
              <w:keepNext w:val="0"/>
              <w:keepLines w:val="0"/>
              <w:pageBreakBefore w:val="0"/>
              <w:kinsoku/>
              <w:wordWrap/>
              <w:overflowPunct/>
              <w:topLinePunct w:val="0"/>
              <w:bidi w:val="0"/>
              <w:snapToGrid/>
              <w:spacing w:line="360" w:lineRule="auto"/>
              <w:ind w:left="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帐号：1706020209090020384</w:t>
            </w:r>
          </w:p>
        </w:tc>
      </w:tr>
      <w:tr w14:paraId="679E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55" w:type="dxa"/>
            <w:noWrap w:val="0"/>
            <w:vAlign w:val="center"/>
          </w:tcPr>
          <w:p w14:paraId="526CEDE4">
            <w:pPr>
              <w:adjustRightInd w:val="0"/>
              <w:spacing w:line="360"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28</w:t>
            </w:r>
          </w:p>
        </w:tc>
        <w:tc>
          <w:tcPr>
            <w:tcW w:w="1220" w:type="dxa"/>
            <w:noWrap w:val="0"/>
            <w:vAlign w:val="center"/>
          </w:tcPr>
          <w:p w14:paraId="31BA3100">
            <w:pPr>
              <w:adjustRightInd w:val="0"/>
              <w:spacing w:line="360" w:lineRule="auto"/>
              <w:jc w:val="center"/>
              <w:textAlignment w:val="baseline"/>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sz w:val="21"/>
                <w:szCs w:val="21"/>
                <w:highlight w:val="none"/>
              </w:rPr>
              <w:t>政府采购政策执行</w:t>
            </w:r>
          </w:p>
        </w:tc>
        <w:tc>
          <w:tcPr>
            <w:tcW w:w="7083" w:type="dxa"/>
            <w:noWrap w:val="0"/>
            <w:vAlign w:val="center"/>
          </w:tcPr>
          <w:p w14:paraId="63A15D4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政府采购政策执行：</w:t>
            </w:r>
          </w:p>
          <w:p w14:paraId="40F7964C">
            <w:pPr>
              <w:spacing w:line="360" w:lineRule="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一）为贯彻落实财库[2022]19号《关于进一步加大政 府采购支持中小企业力度的通知》</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财库〔2020〕46号《关于印发&lt;政府采购促进中小企业发展管理办法&gt;的通知》、豫财购[2013]14号《河南省财政厅、河南省工业和信息化厅关于政府采购促进小型微型企业发展的实施意见》等相关文件，本项目鼓励中小企业参与投标。在政府采购活动中支持中小企业发展，</w:t>
            </w:r>
            <w:r>
              <w:rPr>
                <w:rFonts w:hint="eastAsia" w:ascii="宋体" w:hAnsi="宋体" w:eastAsia="宋体" w:cs="宋体"/>
                <w:b w:val="0"/>
                <w:bCs w:val="0"/>
                <w:sz w:val="21"/>
                <w:szCs w:val="21"/>
                <w:highlight w:val="none"/>
                <w:lang w:eastAsia="zh-CN"/>
              </w:rPr>
              <w:t>供应商</w:t>
            </w:r>
            <w:r>
              <w:rPr>
                <w:rFonts w:hint="eastAsia" w:ascii="宋体" w:hAnsi="宋体" w:eastAsia="宋体" w:cs="宋体"/>
                <w:b w:val="0"/>
                <w:bCs w:val="0"/>
                <w:sz w:val="21"/>
                <w:szCs w:val="21"/>
                <w:highlight w:val="none"/>
              </w:rPr>
              <w:t>符合财库[2022]19 号的规定，可享受中小企业扶持政策，</w:t>
            </w:r>
            <w:r>
              <w:rPr>
                <w:rFonts w:hint="eastAsia" w:ascii="宋体" w:hAnsi="宋体" w:eastAsia="宋体" w:cs="宋体"/>
                <w:b w:val="0"/>
                <w:bCs w:val="0"/>
                <w:sz w:val="21"/>
                <w:szCs w:val="21"/>
                <w:highlight w:val="none"/>
                <w:lang w:eastAsia="zh-CN"/>
              </w:rPr>
              <w:t>对小微型企业的价格给予</w:t>
            </w:r>
            <w:r>
              <w:rPr>
                <w:rFonts w:hint="eastAsia" w:ascii="宋体" w:hAnsi="宋体" w:eastAsia="宋体" w:cs="宋体"/>
                <w:b w:val="0"/>
                <w:bCs w:val="0"/>
                <w:sz w:val="21"/>
                <w:szCs w:val="21"/>
                <w:highlight w:val="none"/>
                <w:lang w:val="en-US" w:eastAsia="zh-CN"/>
              </w:rPr>
              <w:t>10</w:t>
            </w:r>
            <w:r>
              <w:rPr>
                <w:rFonts w:hint="eastAsia" w:ascii="宋体" w:hAnsi="宋体" w:eastAsia="宋体" w:cs="宋体"/>
                <w:b w:val="0"/>
                <w:bCs w:val="0"/>
                <w:sz w:val="21"/>
                <w:szCs w:val="21"/>
                <w:highlight w:val="none"/>
                <w:lang w:eastAsia="zh-CN"/>
              </w:rPr>
              <w:t>%的价格扣除，用扣除后的价格参与评审</w:t>
            </w:r>
            <w:r>
              <w:rPr>
                <w:rFonts w:hint="eastAsia" w:ascii="宋体" w:hAnsi="宋体" w:eastAsia="宋体" w:cs="宋体"/>
                <w:b w:val="0"/>
                <w:bCs w:val="0"/>
                <w:sz w:val="21"/>
                <w:szCs w:val="21"/>
                <w:highlight w:val="none"/>
              </w:rPr>
              <w:t>。</w:t>
            </w:r>
          </w:p>
          <w:p w14:paraId="252C9422">
            <w:pPr>
              <w:spacing w:line="360" w:lineRule="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二）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w:t>
            </w:r>
          </w:p>
          <w:p w14:paraId="6ADE0469">
            <w:pPr>
              <w:spacing w:line="360" w:lineRule="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（三）残疾人福利性单位视同小型、微型企业。按照关于促进残疾人就业政府采购政策的通知财库〔2017〕141号要求提供《残疾人福利性单位声明函》等有效证明材料，并对声明的真实性负责，否则不予认可。</w:t>
            </w:r>
          </w:p>
          <w:p w14:paraId="5248C864">
            <w:pPr>
              <w:adjustRightInd w:val="0"/>
              <w:spacing w:line="360" w:lineRule="auto"/>
              <w:jc w:val="both"/>
              <w:textAlignment w:val="baseline"/>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highlight w:val="none"/>
              </w:rPr>
              <w:t>（四）根据财政部、国家发改委关于印发《节能产品政府采购实施意见》的通知(财库〔2004〕185号)、《环境标志产品政府采购实施意见》的通知(财库〔2006〕90号)、《关于印发节能产品政府采购品目清单的通知》（财库{2019}19号）</w:t>
            </w:r>
            <w:r>
              <w:rPr>
                <w:rFonts w:hint="eastAsia" w:ascii="宋体" w:hAnsi="宋体" w:eastAsia="宋体" w:cs="宋体"/>
                <w:kern w:val="0"/>
                <w:sz w:val="21"/>
                <w:szCs w:val="21"/>
                <w:highlight w:val="none"/>
                <w:lang w:eastAsia="zh-CN"/>
              </w:rPr>
              <w:t>、《关于印发环境标志产品政府采购品目清单的通知》（财库{2019}18号）</w:t>
            </w:r>
            <w:r>
              <w:rPr>
                <w:rFonts w:hint="eastAsia" w:ascii="宋体" w:hAnsi="宋体" w:eastAsia="宋体" w:cs="宋体"/>
                <w:kern w:val="0"/>
                <w:sz w:val="21"/>
                <w:szCs w:val="21"/>
                <w:highlight w:val="none"/>
              </w:rPr>
              <w:t>的要求，依据品目清单和认证证书实施政府优先采购和强制采购。本次采购产品属于品目清单范围中的产品，应当提供经国家确定的认证机构出具的、处于有效期之内的节能产品、环境标志产品认证证书，对获得证书的产品实施政府优先采购或强制采购。</w:t>
            </w:r>
          </w:p>
        </w:tc>
      </w:tr>
      <w:tr w14:paraId="5C8B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55" w:type="dxa"/>
            <w:noWrap w:val="0"/>
            <w:vAlign w:val="center"/>
          </w:tcPr>
          <w:p w14:paraId="243743EB">
            <w:pPr>
              <w:adjustRightInd w:val="0"/>
              <w:spacing w:line="360" w:lineRule="auto"/>
              <w:jc w:val="center"/>
              <w:textAlignment w:val="baseline"/>
              <w:rPr>
                <w:rFonts w:hint="default" w:ascii="宋体" w:hAnsi="宋体" w:eastAsia="宋体" w:cs="宋体"/>
                <w:color w:val="000000"/>
                <w:sz w:val="21"/>
                <w:szCs w:val="21"/>
                <w:lang w:val="en-US" w:eastAsia="zh-CN"/>
              </w:rPr>
            </w:pPr>
            <w:r>
              <w:rPr>
                <w:rFonts w:hint="eastAsia" w:cs="宋体"/>
                <w:color w:val="000000"/>
                <w:sz w:val="21"/>
                <w:szCs w:val="21"/>
                <w:lang w:val="en-US" w:eastAsia="zh-CN"/>
              </w:rPr>
              <w:t>29</w:t>
            </w:r>
          </w:p>
        </w:tc>
        <w:tc>
          <w:tcPr>
            <w:tcW w:w="1220" w:type="dxa"/>
            <w:noWrap w:val="0"/>
            <w:vAlign w:val="center"/>
          </w:tcPr>
          <w:p w14:paraId="6D5EFB46">
            <w:pPr>
              <w:adjustRightInd w:val="0"/>
              <w:spacing w:line="360" w:lineRule="auto"/>
              <w:jc w:val="center"/>
              <w:textAlignment w:val="baseline"/>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本项目所属行业</w:t>
            </w:r>
          </w:p>
        </w:tc>
        <w:tc>
          <w:tcPr>
            <w:tcW w:w="7083" w:type="dxa"/>
            <w:noWrap w:val="0"/>
            <w:vAlign w:val="center"/>
          </w:tcPr>
          <w:p w14:paraId="72C4E231">
            <w:pPr>
              <w:adjustRightInd w:val="0"/>
              <w:spacing w:line="360" w:lineRule="auto"/>
              <w:jc w:val="both"/>
              <w:textAlignment w:val="baseline"/>
              <w:rPr>
                <w:rFonts w:hint="eastAsia" w:ascii="宋体" w:hAnsi="宋体" w:eastAsia="宋体" w:cs="宋体"/>
                <w:kern w:val="0"/>
                <w:sz w:val="21"/>
                <w:szCs w:val="21"/>
                <w:highlight w:val="none"/>
              </w:rPr>
            </w:pPr>
            <w:r>
              <w:rPr>
                <w:rFonts w:hint="eastAsia" w:ascii="宋体" w:hAnsi="宋体" w:eastAsia="宋体" w:cs="宋体"/>
                <w:b/>
                <w:bCs/>
                <w:i w:val="0"/>
                <w:caps w:val="0"/>
                <w:color w:val="000000"/>
                <w:spacing w:val="8"/>
                <w:sz w:val="21"/>
                <w:szCs w:val="21"/>
                <w:highlight w:val="none"/>
              </w:rPr>
              <w:t>其他未列明行业</w:t>
            </w:r>
          </w:p>
        </w:tc>
      </w:tr>
      <w:tr w14:paraId="04E1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55" w:type="dxa"/>
            <w:noWrap w:val="0"/>
            <w:vAlign w:val="center"/>
          </w:tcPr>
          <w:p w14:paraId="26A785E0">
            <w:pPr>
              <w:adjustRightInd w:val="0"/>
              <w:spacing w:line="360" w:lineRule="auto"/>
              <w:jc w:val="center"/>
              <w:textAlignment w:val="baseline"/>
              <w:rPr>
                <w:rFonts w:hint="default" w:cs="宋体"/>
                <w:color w:val="000000"/>
                <w:sz w:val="21"/>
                <w:szCs w:val="21"/>
                <w:lang w:val="en-US" w:eastAsia="zh-CN"/>
              </w:rPr>
            </w:pPr>
            <w:r>
              <w:rPr>
                <w:rFonts w:hint="eastAsia" w:cs="宋体"/>
                <w:color w:val="000000"/>
                <w:sz w:val="21"/>
                <w:szCs w:val="21"/>
                <w:lang w:val="en-US" w:eastAsia="zh-CN"/>
              </w:rPr>
              <w:t>30</w:t>
            </w:r>
          </w:p>
        </w:tc>
        <w:tc>
          <w:tcPr>
            <w:tcW w:w="1220" w:type="dxa"/>
            <w:noWrap w:val="0"/>
            <w:vAlign w:val="center"/>
          </w:tcPr>
          <w:p w14:paraId="016CC08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是否涉及政府强制采购节能</w:t>
            </w:r>
            <w:r>
              <w:rPr>
                <w:rFonts w:hint="eastAsia" w:ascii="宋体" w:hAnsi="宋体" w:eastAsia="宋体" w:cs="宋体"/>
                <w:color w:val="auto"/>
                <w:sz w:val="21"/>
                <w:szCs w:val="21"/>
                <w:highlight w:val="none"/>
              </w:rPr>
              <w:t>产品</w:t>
            </w:r>
          </w:p>
        </w:tc>
        <w:tc>
          <w:tcPr>
            <w:tcW w:w="7083" w:type="dxa"/>
            <w:noWrap w:val="0"/>
            <w:vAlign w:val="center"/>
          </w:tcPr>
          <w:p w14:paraId="50F2443A">
            <w:pPr>
              <w:pageBreakBefore w:val="0"/>
              <w:kinsoku/>
              <w:overflowPunct/>
              <w:bidi w:val="0"/>
              <w:spacing w:line="360" w:lineRule="auto"/>
              <w:ind w:left="38" w:leftChars="18"/>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否</w:t>
            </w:r>
          </w:p>
          <w:p w14:paraId="760B77D1">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bCs/>
                <w:i w:val="0"/>
                <w:caps w:val="0"/>
                <w:color w:val="000000"/>
                <w:spacing w:val="8"/>
                <w:sz w:val="21"/>
                <w:szCs w:val="21"/>
                <w:highlight w:val="none"/>
              </w:rPr>
            </w:pPr>
            <w:r>
              <w:rPr>
                <w:rFonts w:hint="eastAsia" w:ascii="宋体" w:hAnsi="宋体" w:eastAsia="宋体" w:cs="宋体"/>
                <w:color w:val="auto"/>
                <w:sz w:val="21"/>
                <w:szCs w:val="21"/>
                <w:highlight w:val="none"/>
              </w:rPr>
              <w:t>□是，</w:t>
            </w:r>
            <w:r>
              <w:rPr>
                <w:rFonts w:hint="eastAsia" w:ascii="宋体" w:hAnsi="宋体" w:eastAsia="宋体" w:cs="宋体"/>
                <w:color w:val="auto"/>
                <w:sz w:val="21"/>
                <w:szCs w:val="21"/>
                <w:highlight w:val="none"/>
                <w:lang w:eastAsia="zh-CN"/>
              </w:rPr>
              <w:t>产品名称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，须</w:t>
            </w:r>
            <w:r>
              <w:rPr>
                <w:rFonts w:hint="eastAsia" w:ascii="宋体" w:hAnsi="宋体" w:eastAsia="宋体" w:cs="宋体"/>
                <w:color w:val="auto"/>
                <w:sz w:val="21"/>
                <w:szCs w:val="21"/>
                <w:highlight w:val="none"/>
                <w:lang w:val="en-US" w:eastAsia="zh-CN"/>
              </w:rPr>
              <w:t>提供经国家确定的认证机构出具的、处于有效期之内国家节能产品认证证书</w:t>
            </w:r>
          </w:p>
        </w:tc>
      </w:tr>
      <w:tr w14:paraId="69CB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55" w:type="dxa"/>
            <w:noWrap w:val="0"/>
            <w:vAlign w:val="center"/>
          </w:tcPr>
          <w:p w14:paraId="39E54789">
            <w:pPr>
              <w:adjustRightInd w:val="0"/>
              <w:spacing w:line="360" w:lineRule="auto"/>
              <w:jc w:val="center"/>
              <w:textAlignment w:val="baseline"/>
              <w:rPr>
                <w:rFonts w:hint="default" w:cs="宋体"/>
                <w:color w:val="000000"/>
                <w:sz w:val="21"/>
                <w:szCs w:val="21"/>
                <w:lang w:val="en-US" w:eastAsia="zh-CN"/>
              </w:rPr>
            </w:pPr>
            <w:r>
              <w:rPr>
                <w:rFonts w:hint="eastAsia" w:cs="宋体"/>
                <w:color w:val="000000"/>
                <w:sz w:val="21"/>
                <w:szCs w:val="21"/>
                <w:lang w:val="en-US" w:eastAsia="zh-CN"/>
              </w:rPr>
              <w:t>31</w:t>
            </w:r>
          </w:p>
        </w:tc>
        <w:tc>
          <w:tcPr>
            <w:tcW w:w="1220" w:type="dxa"/>
            <w:noWrap w:val="0"/>
            <w:vAlign w:val="center"/>
          </w:tcPr>
          <w:p w14:paraId="4D97001C">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是否属于强制性认证（CCC）产品</w:t>
            </w:r>
          </w:p>
        </w:tc>
        <w:tc>
          <w:tcPr>
            <w:tcW w:w="7083" w:type="dxa"/>
            <w:noWrap w:val="0"/>
            <w:vAlign w:val="center"/>
          </w:tcPr>
          <w:p w14:paraId="166EF436">
            <w:pPr>
              <w:pageBreakBefore w:val="0"/>
              <w:kinsoku/>
              <w:overflowPunct/>
              <w:bidi w:val="0"/>
              <w:spacing w:line="360" w:lineRule="auto"/>
              <w:ind w:left="38" w:leftChars="18"/>
              <w:rPr>
                <w:rFonts w:hint="eastAsia" w:ascii="宋体" w:hAnsi="宋体" w:eastAsia="宋体" w:cs="宋体"/>
                <w:color w:val="auto"/>
                <w:sz w:val="21"/>
                <w:szCs w:val="21"/>
                <w:highlight w:val="none"/>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否</w:t>
            </w:r>
          </w:p>
          <w:p w14:paraId="3D94398A">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bCs/>
                <w:i w:val="0"/>
                <w:caps w:val="0"/>
                <w:color w:val="000000"/>
                <w:spacing w:val="8"/>
                <w:sz w:val="21"/>
                <w:szCs w:val="21"/>
                <w:highlight w:val="none"/>
              </w:rPr>
            </w:pPr>
            <w:r>
              <w:rPr>
                <w:rFonts w:hint="eastAsia" w:ascii="宋体" w:hAnsi="宋体" w:eastAsia="宋体" w:cs="宋体"/>
                <w:color w:val="auto"/>
                <w:sz w:val="21"/>
                <w:szCs w:val="21"/>
                <w:highlight w:val="none"/>
              </w:rPr>
              <w:t>□是，</w:t>
            </w:r>
            <w:r>
              <w:rPr>
                <w:rFonts w:hint="eastAsia" w:ascii="宋体" w:hAnsi="宋体" w:eastAsia="宋体" w:cs="宋体"/>
                <w:color w:val="auto"/>
                <w:sz w:val="21"/>
                <w:szCs w:val="21"/>
                <w:highlight w:val="none"/>
                <w:lang w:eastAsia="zh-CN"/>
              </w:rPr>
              <w:t>产品名称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，须提供有效期内的强制性产品认证证书（主管部门规定可采用自我声明评价方式的，须提供全国认证认可信息公共服务平台http://cx.cnca.cn/CertECloud/index/index/page网页查询截图及强制性认证产品符合性自我声明）</w:t>
            </w:r>
          </w:p>
        </w:tc>
      </w:tr>
      <w:tr w14:paraId="56A4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55" w:type="dxa"/>
            <w:noWrap w:val="0"/>
            <w:vAlign w:val="center"/>
          </w:tcPr>
          <w:p w14:paraId="060127C3">
            <w:pPr>
              <w:adjustRightInd w:val="0"/>
              <w:spacing w:line="360" w:lineRule="auto"/>
              <w:jc w:val="center"/>
              <w:textAlignment w:val="baseline"/>
              <w:rPr>
                <w:rFonts w:hint="default" w:cs="宋体"/>
                <w:color w:val="000000"/>
                <w:sz w:val="21"/>
                <w:szCs w:val="21"/>
                <w:lang w:val="en-US" w:eastAsia="zh-CN"/>
              </w:rPr>
            </w:pPr>
            <w:r>
              <w:rPr>
                <w:rFonts w:hint="eastAsia" w:cs="宋体"/>
                <w:color w:val="000000"/>
                <w:sz w:val="21"/>
                <w:szCs w:val="21"/>
                <w:lang w:val="en-US" w:eastAsia="zh-CN"/>
              </w:rPr>
              <w:t>32</w:t>
            </w:r>
          </w:p>
        </w:tc>
        <w:tc>
          <w:tcPr>
            <w:tcW w:w="1220" w:type="dxa"/>
            <w:noWrap w:val="0"/>
            <w:vAlign w:val="center"/>
          </w:tcPr>
          <w:p w14:paraId="4F6FBC5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是否执行对本国产品报价扣除政策</w:t>
            </w:r>
          </w:p>
        </w:tc>
        <w:tc>
          <w:tcPr>
            <w:tcW w:w="7083" w:type="dxa"/>
            <w:noWrap w:val="0"/>
            <w:vAlign w:val="center"/>
          </w:tcPr>
          <w:p w14:paraId="5A5754D9">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否</w:t>
            </w:r>
          </w:p>
          <w:p w14:paraId="2DA3F02D">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bCs/>
                <w:i w:val="0"/>
                <w:caps w:val="0"/>
                <w:color w:val="000000"/>
                <w:spacing w:val="8"/>
                <w:sz w:val="21"/>
                <w:szCs w:val="21"/>
                <w:highlight w:val="none"/>
              </w:rPr>
            </w:pPr>
            <w:r>
              <w:rPr>
                <w:rFonts w:hint="eastAsia" w:ascii="宋体" w:hAnsi="宋体" w:eastAsia="宋体" w:cs="宋体"/>
                <w:color w:val="auto"/>
                <w:sz w:val="21"/>
                <w:szCs w:val="21"/>
                <w:highlight w:val="none"/>
                <w:lang w:val="en-US" w:eastAsia="zh-CN"/>
              </w:rPr>
              <w:t>□是，本国产</w:t>
            </w:r>
            <w:r>
              <w:rPr>
                <w:rFonts w:hint="eastAsia" w:ascii="宋体" w:hAnsi="宋体" w:eastAsia="宋体" w:cs="宋体"/>
                <w:color w:val="auto"/>
                <w:sz w:val="21"/>
                <w:szCs w:val="21"/>
                <w:highlight w:val="none"/>
              </w:rPr>
              <w:t>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r w14:paraId="4B04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9358" w:type="dxa"/>
            <w:gridSpan w:val="3"/>
            <w:noWrap w:val="0"/>
            <w:vAlign w:val="top"/>
          </w:tcPr>
          <w:p w14:paraId="19A47810">
            <w:pPr>
              <w:adjustRightInd w:val="0"/>
              <w:spacing w:line="360" w:lineRule="auto"/>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构成本采购文件的各个组成文件应互为解释，互为说明；如有不明确或不一致，构成合同文件组成内容的，以合同文件约定内容为准；除采购文件中有特殊规定外，仅适用于招标投标阶段的规定，按采购公告、供应商须知、评标办法、响应文件格式的先后顺序解释；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14:paraId="2746A48E">
            <w:pPr>
              <w:adjustRightInd w:val="0"/>
              <w:spacing w:line="360" w:lineRule="auto"/>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按本款前述规定仍不能形成结论的，由采购人（或采购代理机构）负责解释。</w:t>
            </w:r>
          </w:p>
        </w:tc>
      </w:tr>
    </w:tbl>
    <w:p w14:paraId="04E05237">
      <w:pPr>
        <w:bidi w:val="0"/>
        <w:rPr>
          <w:rFonts w:hint="eastAsia"/>
          <w:lang w:eastAsia="zh-CN"/>
        </w:rPr>
      </w:pPr>
      <w:bookmarkStart w:id="22" w:name="_Toc757"/>
      <w:bookmarkStart w:id="23" w:name="_Toc18067"/>
    </w:p>
    <w:p w14:paraId="3ED47FB9">
      <w:pPr>
        <w:rPr>
          <w:rFonts w:hint="eastAsia"/>
          <w:lang w:eastAsia="zh-CN"/>
        </w:rPr>
      </w:pPr>
      <w:r>
        <w:rPr>
          <w:rFonts w:hint="eastAsia"/>
          <w:lang w:eastAsia="zh-CN"/>
        </w:rPr>
        <w:br w:type="page"/>
      </w:r>
    </w:p>
    <w:p w14:paraId="7325AC7A">
      <w:pPr>
        <w:pStyle w:val="3"/>
        <w:bidi w:val="0"/>
        <w:rPr>
          <w:rFonts w:hint="eastAsia"/>
        </w:rPr>
      </w:pPr>
      <w:r>
        <w:rPr>
          <w:rFonts w:hint="eastAsia"/>
          <w:lang w:eastAsia="zh-CN"/>
        </w:rPr>
        <w:t>一、</w:t>
      </w:r>
      <w:r>
        <w:rPr>
          <w:rFonts w:hint="eastAsia"/>
        </w:rPr>
        <w:t>总则</w:t>
      </w:r>
      <w:bookmarkEnd w:id="22"/>
      <w:bookmarkEnd w:id="23"/>
    </w:p>
    <w:p w14:paraId="3E31A777">
      <w:pPr>
        <w:pStyle w:val="4"/>
        <w:bidi w:val="0"/>
        <w:rPr>
          <w:rFonts w:hint="eastAsia"/>
        </w:rPr>
      </w:pPr>
      <w:r>
        <w:rPr>
          <w:rFonts w:hint="eastAsia"/>
        </w:rPr>
        <w:t>1</w:t>
      </w:r>
      <w:r>
        <w:rPr>
          <w:rFonts w:hint="eastAsia"/>
          <w:lang w:val="en-US" w:eastAsia="zh-CN"/>
        </w:rPr>
        <w:t>.</w:t>
      </w:r>
      <w:r>
        <w:rPr>
          <w:rFonts w:hint="eastAsia"/>
        </w:rPr>
        <w:t>适用范围</w:t>
      </w:r>
    </w:p>
    <w:p w14:paraId="6B2FB6FF">
      <w:pPr>
        <w:spacing w:line="360" w:lineRule="auto"/>
        <w:ind w:left="0" w:leftChars="0"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1.1 </w:t>
      </w:r>
      <w:r>
        <w:rPr>
          <w:rFonts w:hint="eastAsia" w:ascii="宋体" w:hAnsi="宋体" w:eastAsia="宋体" w:cs="宋体"/>
          <w:sz w:val="21"/>
          <w:szCs w:val="21"/>
        </w:rPr>
        <w:t>本范本是根据《中华人民共和国政府采购法》等相关法律法规制订。</w:t>
      </w:r>
    </w:p>
    <w:p w14:paraId="6C626E49">
      <w:pPr>
        <w:spacing w:line="360" w:lineRule="auto"/>
        <w:ind w:left="0" w:leftChars="0"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1.2 </w:t>
      </w:r>
      <w:r>
        <w:rPr>
          <w:rFonts w:hint="eastAsia" w:ascii="宋体" w:hAnsi="宋体" w:eastAsia="宋体" w:cs="宋体"/>
          <w:sz w:val="21"/>
          <w:szCs w:val="21"/>
        </w:rPr>
        <w:t>本文件仅适用于本次单一来源政府采购项目。</w:t>
      </w:r>
    </w:p>
    <w:p w14:paraId="3BF09556">
      <w:pPr>
        <w:pStyle w:val="4"/>
        <w:bidi w:val="0"/>
        <w:rPr>
          <w:rFonts w:hint="eastAsia"/>
          <w:b/>
          <w:bCs/>
        </w:rPr>
      </w:pPr>
      <w:r>
        <w:rPr>
          <w:rFonts w:hint="eastAsia"/>
          <w:b/>
          <w:bCs/>
        </w:rPr>
        <w:t>2</w:t>
      </w:r>
      <w:r>
        <w:rPr>
          <w:rFonts w:hint="eastAsia"/>
          <w:b/>
          <w:bCs/>
          <w:lang w:eastAsia="zh-CN"/>
        </w:rPr>
        <w:t>.</w:t>
      </w:r>
      <w:r>
        <w:rPr>
          <w:rFonts w:hint="eastAsia"/>
          <w:b/>
          <w:bCs/>
        </w:rPr>
        <w:t>定义</w:t>
      </w:r>
    </w:p>
    <w:p w14:paraId="2434CD8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 采购人：前附表所述，依法进行政府采购的国家机关、事业单位、团体组织。</w:t>
      </w:r>
    </w:p>
    <w:p w14:paraId="67072AB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 代理机构：依法受采购人委托代理组织政府采购活动的执行机构。</w:t>
      </w:r>
    </w:p>
    <w:p w14:paraId="1DEE1616">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 合格供应商：详见本须知前附表规定。</w:t>
      </w:r>
    </w:p>
    <w:p w14:paraId="5BAD58F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 供应商：接受成交通知书，最终被授予合同的服务单位。</w:t>
      </w:r>
    </w:p>
    <w:p w14:paraId="3BD3B85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 响应文件：指供应商根据采购文件要求提交的所有文件。</w:t>
      </w:r>
    </w:p>
    <w:p w14:paraId="3B2772E0">
      <w:pPr>
        <w:pStyle w:val="4"/>
        <w:bidi w:val="0"/>
        <w:rPr>
          <w:rFonts w:hint="eastAsia"/>
          <w:b/>
          <w:bCs/>
        </w:rPr>
      </w:pPr>
      <w:r>
        <w:rPr>
          <w:rFonts w:hint="eastAsia"/>
          <w:b/>
          <w:bCs/>
        </w:rPr>
        <w:t>3</w:t>
      </w:r>
      <w:r>
        <w:rPr>
          <w:rFonts w:hint="eastAsia"/>
          <w:b/>
          <w:bCs/>
          <w:lang w:eastAsia="zh-CN"/>
        </w:rPr>
        <w:t>.</w:t>
      </w:r>
      <w:r>
        <w:rPr>
          <w:rFonts w:hint="eastAsia"/>
          <w:b/>
          <w:bCs/>
        </w:rPr>
        <w:t>供应商参与谈判活动的费用</w:t>
      </w:r>
    </w:p>
    <w:p w14:paraId="07285BF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供应商必须自行承担所有与参加政府采购活动有关的费用。不论结果如何，采购单位在任何情况下均无义务和责任承担这些费用。</w:t>
      </w:r>
    </w:p>
    <w:p w14:paraId="0107D760">
      <w:pPr>
        <w:pStyle w:val="3"/>
        <w:bidi w:val="0"/>
        <w:rPr>
          <w:rFonts w:hint="eastAsia"/>
        </w:rPr>
      </w:pPr>
      <w:bookmarkStart w:id="24" w:name="（二）单一来源采购文件"/>
      <w:bookmarkEnd w:id="24"/>
      <w:bookmarkStart w:id="25" w:name="_bookmark4"/>
      <w:bookmarkEnd w:id="25"/>
      <w:bookmarkStart w:id="26" w:name="_Toc21221"/>
      <w:bookmarkStart w:id="27" w:name="_Toc24656"/>
      <w:r>
        <w:rPr>
          <w:rFonts w:hint="eastAsia"/>
          <w:lang w:eastAsia="zh-CN"/>
        </w:rPr>
        <w:t>二、</w:t>
      </w:r>
      <w:r>
        <w:rPr>
          <w:rFonts w:hint="eastAsia"/>
        </w:rPr>
        <w:t>单一来源采购文件</w:t>
      </w:r>
      <w:bookmarkEnd w:id="26"/>
      <w:bookmarkEnd w:id="27"/>
    </w:p>
    <w:p w14:paraId="4FF5C3F8">
      <w:pPr>
        <w:pStyle w:val="4"/>
        <w:bidi w:val="0"/>
        <w:rPr>
          <w:rFonts w:hint="eastAsia"/>
          <w:b/>
          <w:bCs/>
        </w:rPr>
      </w:pPr>
      <w:r>
        <w:rPr>
          <w:rFonts w:hint="eastAsia"/>
          <w:b/>
          <w:bCs/>
        </w:rPr>
        <w:t>4</w:t>
      </w:r>
      <w:r>
        <w:rPr>
          <w:rFonts w:hint="eastAsia"/>
          <w:b/>
          <w:bCs/>
          <w:lang w:eastAsia="zh-CN"/>
        </w:rPr>
        <w:t>.</w:t>
      </w:r>
      <w:r>
        <w:rPr>
          <w:rFonts w:hint="eastAsia"/>
          <w:b/>
          <w:bCs/>
        </w:rPr>
        <w:t>采购文件构成</w:t>
      </w:r>
    </w:p>
    <w:p w14:paraId="3409DC1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 采购文件包括下列内容：</w:t>
      </w:r>
    </w:p>
    <w:p w14:paraId="4D44E10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第一章 单一来源采购公告</w:t>
      </w:r>
    </w:p>
    <w:p w14:paraId="368F895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第二章 </w:t>
      </w:r>
      <w:r>
        <w:rPr>
          <w:rFonts w:hint="eastAsia" w:cs="宋体"/>
          <w:sz w:val="21"/>
          <w:szCs w:val="21"/>
          <w:lang w:val="en-US" w:eastAsia="zh-CN"/>
        </w:rPr>
        <w:t>供应商</w:t>
      </w:r>
      <w:r>
        <w:rPr>
          <w:rFonts w:hint="eastAsia" w:ascii="宋体" w:hAnsi="宋体" w:eastAsia="宋体" w:cs="宋体"/>
          <w:sz w:val="21"/>
          <w:szCs w:val="21"/>
          <w:lang w:val="en-US" w:eastAsia="zh-CN"/>
        </w:rPr>
        <w:t>须知</w:t>
      </w:r>
    </w:p>
    <w:p w14:paraId="7440CA84">
      <w:pPr>
        <w:spacing w:line="360" w:lineRule="auto"/>
        <w:ind w:left="0" w:leftChars="0"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第三章 项目说明及需求</w:t>
      </w:r>
    </w:p>
    <w:p w14:paraId="2B4B40A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第四章 合同条款及格式</w:t>
      </w:r>
    </w:p>
    <w:p w14:paraId="7231153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第五章 响应文件格式</w:t>
      </w:r>
    </w:p>
    <w:p w14:paraId="73B8BD8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 除4.1内容外，采购人在提交响应文件截止时间前，以书面形式发出的对采购文件的澄清或修改内容，均为采购文件的组成部分，对采购人和供应商起约束作用。</w:t>
      </w:r>
    </w:p>
    <w:p w14:paraId="039BCF3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 供应商获取采购文件后，应仔细检查采购文件的所有内容，如有残缺等问题应在获得采购文件2日内向采购人提出，否则，由此引起的损失由承接主体自己承担。供应商同时应认真审阅采购文件中所有的事项、格式、条款和规范要求等，若供应商的响应文件没有按采购文件要求提交全部资料，或响应文件没有对采购文件做出实质性响应，其风险由供应商自行承担，并根据有关条款规定，该响应文件有可能被拒绝。</w:t>
      </w:r>
    </w:p>
    <w:p w14:paraId="0CCF7827">
      <w:pPr>
        <w:pStyle w:val="4"/>
        <w:bidi w:val="0"/>
        <w:rPr>
          <w:rFonts w:hint="eastAsia"/>
          <w:b/>
          <w:bCs/>
        </w:rPr>
      </w:pPr>
      <w:r>
        <w:rPr>
          <w:rFonts w:hint="eastAsia"/>
          <w:b/>
          <w:bCs/>
        </w:rPr>
        <w:t>5</w:t>
      </w:r>
      <w:r>
        <w:rPr>
          <w:rFonts w:hint="eastAsia"/>
          <w:b/>
          <w:bCs/>
          <w:lang w:eastAsia="zh-CN"/>
        </w:rPr>
        <w:t>.</w:t>
      </w:r>
      <w:r>
        <w:rPr>
          <w:rFonts w:hint="eastAsia"/>
          <w:b/>
          <w:bCs/>
        </w:rPr>
        <w:t>采购文件的澄清</w:t>
      </w:r>
    </w:p>
    <w:p w14:paraId="0C30334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 供应商若对采购文件有任何疑问，应于获得采购文件后及时以书面形式向采购人提出澄清要求，按前附表的要求送至采购代理机构。</w:t>
      </w:r>
    </w:p>
    <w:p w14:paraId="2E423E0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 采购文件的澄清以书面形式发送给所有供应商，供应商在收到该澄清文件后应于1日内，以书面形式给予确认，采购文件的澄清内容作为采购文件的组成部分，具有约束作用。</w:t>
      </w:r>
    </w:p>
    <w:p w14:paraId="57F44C84">
      <w:pPr>
        <w:pStyle w:val="4"/>
        <w:bidi w:val="0"/>
        <w:rPr>
          <w:rFonts w:hint="eastAsia"/>
          <w:b/>
          <w:bCs/>
        </w:rPr>
      </w:pPr>
      <w:r>
        <w:rPr>
          <w:rFonts w:hint="eastAsia"/>
          <w:b/>
          <w:bCs/>
        </w:rPr>
        <w:t>6</w:t>
      </w:r>
      <w:r>
        <w:rPr>
          <w:rFonts w:hint="eastAsia"/>
          <w:b/>
          <w:bCs/>
          <w:lang w:eastAsia="zh-CN"/>
        </w:rPr>
        <w:t>.</w:t>
      </w:r>
      <w:r>
        <w:rPr>
          <w:rFonts w:hint="eastAsia"/>
          <w:b/>
          <w:bCs/>
        </w:rPr>
        <w:t>采购文件的修改</w:t>
      </w:r>
    </w:p>
    <w:p w14:paraId="35770EBA">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 采购文件发出后，在提交响应文件截止时间前，采购人可对采购文件进行必要的澄清或修改。</w:t>
      </w:r>
    </w:p>
    <w:p w14:paraId="36EB4DC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6.2 采购文件的修改将以书面形式发送给供应商，供应商应于收到该修改文件后及时予以书面形式确认。采购文件的修改内容作为采购文件的组成部分，具有约束作用。</w:t>
      </w:r>
    </w:p>
    <w:p w14:paraId="7BE1B71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6.3 采购文件的澄清、修改、补充等内容均以书面形式明确的内容为准。当采购文件、采购文件的澄清、修改、补充等在同一内容的表述不一致时，以最后发出的书面文件为准。</w:t>
      </w:r>
    </w:p>
    <w:p w14:paraId="57DF4C2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6.4 为使供应商在编制响应文件时有充分的时间对采购文件的澄清、修改、补充等内容进行研究，采购人将酌情延长提交响应文件的截止时间，具体时间将在采购文件的修改、补充通知中予以明确。</w:t>
      </w:r>
    </w:p>
    <w:p w14:paraId="12E56795">
      <w:pPr>
        <w:pStyle w:val="3"/>
        <w:bidi w:val="0"/>
        <w:rPr>
          <w:rFonts w:hint="eastAsia"/>
        </w:rPr>
      </w:pPr>
      <w:bookmarkStart w:id="28" w:name="（三）响应文件的编制"/>
      <w:bookmarkEnd w:id="28"/>
      <w:bookmarkStart w:id="29" w:name="_bookmark5"/>
      <w:bookmarkEnd w:id="29"/>
      <w:bookmarkStart w:id="30" w:name="_Toc19162"/>
      <w:bookmarkStart w:id="31" w:name="_Toc5547"/>
      <w:r>
        <w:rPr>
          <w:rFonts w:hint="eastAsia"/>
          <w:lang w:eastAsia="zh-CN"/>
        </w:rPr>
        <w:t>三、</w:t>
      </w:r>
      <w:r>
        <w:rPr>
          <w:rFonts w:hint="eastAsia"/>
        </w:rPr>
        <w:t>响应文件的编制</w:t>
      </w:r>
      <w:bookmarkEnd w:id="30"/>
      <w:bookmarkEnd w:id="31"/>
    </w:p>
    <w:p w14:paraId="34C52DA1">
      <w:pPr>
        <w:pStyle w:val="4"/>
        <w:bidi w:val="0"/>
        <w:rPr>
          <w:rFonts w:hint="eastAsia"/>
          <w:b/>
          <w:bCs/>
        </w:rPr>
      </w:pPr>
      <w:r>
        <w:rPr>
          <w:rFonts w:hint="eastAsia"/>
          <w:b/>
          <w:bCs/>
        </w:rPr>
        <w:t>7</w:t>
      </w:r>
      <w:r>
        <w:rPr>
          <w:rFonts w:hint="eastAsia"/>
          <w:b/>
          <w:bCs/>
          <w:lang w:eastAsia="zh-CN"/>
        </w:rPr>
        <w:t>.</w:t>
      </w:r>
      <w:r>
        <w:rPr>
          <w:rFonts w:hint="eastAsia"/>
          <w:b/>
          <w:bCs/>
        </w:rPr>
        <w:t>响应文件的语言及度量衡单位</w:t>
      </w:r>
    </w:p>
    <w:p w14:paraId="50ED35D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 响应文件和与采购有关的所有文件均应使用中文。</w:t>
      </w:r>
    </w:p>
    <w:p w14:paraId="45503366">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7.2 除相关技术规范另有规定外，响应文件使用的度量单位，均采用中华人民共和国法定计量单位。</w:t>
      </w:r>
    </w:p>
    <w:p w14:paraId="4ED4C963">
      <w:pPr>
        <w:pStyle w:val="4"/>
        <w:bidi w:val="0"/>
        <w:rPr>
          <w:rFonts w:hint="eastAsia"/>
          <w:b/>
          <w:bCs/>
        </w:rPr>
      </w:pPr>
      <w:r>
        <w:rPr>
          <w:rFonts w:hint="eastAsia"/>
          <w:b/>
          <w:bCs/>
        </w:rPr>
        <w:t>8</w:t>
      </w:r>
      <w:r>
        <w:rPr>
          <w:rFonts w:hint="eastAsia"/>
          <w:b/>
          <w:bCs/>
          <w:lang w:eastAsia="zh-CN"/>
        </w:rPr>
        <w:t>.</w:t>
      </w:r>
      <w:r>
        <w:rPr>
          <w:rFonts w:hint="eastAsia"/>
          <w:b/>
          <w:bCs/>
        </w:rPr>
        <w:t>响应文件构成</w:t>
      </w:r>
    </w:p>
    <w:p w14:paraId="583061B5">
      <w:pPr>
        <w:bidi w:val="0"/>
        <w:ind w:left="0" w:leftChars="0" w:firstLine="420" w:firstLineChars="200"/>
      </w:pPr>
      <w:r>
        <w:t>一、报价函及报价函附录</w:t>
      </w:r>
    </w:p>
    <w:p w14:paraId="1DA04DF2">
      <w:pPr>
        <w:bidi w:val="0"/>
        <w:ind w:left="0" w:leftChars="0" w:firstLine="420" w:firstLineChars="200"/>
      </w:pPr>
      <w:r>
        <w:t>二、法定代表人身份证明</w:t>
      </w:r>
      <w:r>
        <w:rPr>
          <w:rFonts w:hint="eastAsia"/>
          <w:lang w:eastAsia="zh-CN"/>
        </w:rPr>
        <w:t>及</w:t>
      </w:r>
      <w:r>
        <w:t>法定代表人授权委托书</w:t>
      </w:r>
    </w:p>
    <w:p w14:paraId="4F194D49">
      <w:pPr>
        <w:bidi w:val="0"/>
        <w:ind w:left="0" w:leftChars="0" w:firstLine="420" w:firstLineChars="200"/>
      </w:pPr>
      <w:r>
        <w:t>三、资格证明文件</w:t>
      </w:r>
    </w:p>
    <w:p w14:paraId="1CBE4D42">
      <w:pPr>
        <w:bidi w:val="0"/>
        <w:ind w:left="0" w:leftChars="0" w:firstLine="420" w:firstLineChars="200"/>
        <w:rPr>
          <w:rFonts w:hint="eastAsia" w:eastAsia="宋体"/>
          <w:lang w:eastAsia="zh-CN"/>
        </w:rPr>
      </w:pPr>
      <w:r>
        <w:rPr>
          <w:rFonts w:hint="eastAsia"/>
          <w:lang w:val="en-US" w:eastAsia="zh-CN"/>
        </w:rPr>
        <w:t>四</w:t>
      </w:r>
      <w:r>
        <w:t>、</w:t>
      </w:r>
      <w:r>
        <w:rPr>
          <w:rFonts w:hint="eastAsia"/>
          <w:lang w:val="en-US" w:eastAsia="zh-CN"/>
        </w:rPr>
        <w:t>服务承诺</w:t>
      </w:r>
    </w:p>
    <w:p w14:paraId="5BDAA4ED">
      <w:pPr>
        <w:bidi w:val="0"/>
        <w:ind w:left="0" w:leftChars="0" w:firstLine="420" w:firstLineChars="200"/>
        <w:rPr>
          <w:rFonts w:hint="eastAsia" w:eastAsia="宋体"/>
          <w:lang w:eastAsia="zh-CN"/>
        </w:rPr>
      </w:pPr>
      <w:r>
        <w:rPr>
          <w:rFonts w:hint="eastAsia"/>
          <w:lang w:val="en-US" w:eastAsia="zh-CN"/>
        </w:rPr>
        <w:t>五</w:t>
      </w:r>
      <w:r>
        <w:t>、</w:t>
      </w:r>
      <w:r>
        <w:rPr>
          <w:rFonts w:hint="eastAsia"/>
          <w:lang w:eastAsia="zh-CN"/>
        </w:rPr>
        <w:t>技术方案</w:t>
      </w:r>
    </w:p>
    <w:p w14:paraId="603ED5A3">
      <w:pPr>
        <w:bidi w:val="0"/>
        <w:ind w:left="0" w:leftChars="0" w:firstLine="420" w:firstLineChars="200"/>
      </w:pPr>
      <w:r>
        <w:rPr>
          <w:rFonts w:hint="eastAsia"/>
          <w:lang w:val="en-US" w:eastAsia="zh-CN"/>
        </w:rPr>
        <w:t>六</w:t>
      </w:r>
      <w:r>
        <w:t>、反商业贿赂承诺书</w:t>
      </w:r>
    </w:p>
    <w:p w14:paraId="5BD0A1DC">
      <w:pPr>
        <w:bidi w:val="0"/>
        <w:ind w:left="0" w:leftChars="0" w:firstLine="420" w:firstLineChars="200"/>
        <w:rPr>
          <w:rFonts w:hint="eastAsia" w:eastAsia="宋体"/>
          <w:lang w:eastAsia="zh-CN"/>
        </w:rPr>
      </w:pPr>
      <w:r>
        <w:rPr>
          <w:rFonts w:hint="eastAsia"/>
          <w:lang w:val="en-US" w:eastAsia="zh-CN"/>
        </w:rPr>
        <w:t>七</w:t>
      </w:r>
      <w:r>
        <w:rPr>
          <w:rFonts w:hint="eastAsia"/>
          <w:lang w:eastAsia="zh-CN"/>
        </w:rPr>
        <w:t>、响应承诺函</w:t>
      </w:r>
    </w:p>
    <w:p w14:paraId="1A92B975">
      <w:pPr>
        <w:bidi w:val="0"/>
        <w:ind w:left="0" w:leftChars="0" w:firstLine="420" w:firstLineChars="200"/>
        <w:rPr>
          <w:rFonts w:hint="eastAsia"/>
          <w:lang w:eastAsia="zh-CN"/>
        </w:rPr>
      </w:pPr>
      <w:r>
        <w:rPr>
          <w:rFonts w:hint="eastAsia"/>
          <w:lang w:val="en-US" w:eastAsia="zh-CN"/>
        </w:rPr>
        <w:t>八、招标代理服务费承诺函</w:t>
      </w:r>
    </w:p>
    <w:p w14:paraId="6C5DF840">
      <w:pPr>
        <w:bidi w:val="0"/>
        <w:ind w:left="0" w:leftChars="0" w:firstLine="420" w:firstLineChars="200"/>
        <w:rPr>
          <w:rFonts w:hint="eastAsia"/>
        </w:rPr>
      </w:pPr>
      <w:r>
        <w:rPr>
          <w:rFonts w:hint="eastAsia"/>
          <w:lang w:val="en-US" w:eastAsia="zh-CN"/>
        </w:rPr>
        <w:t>九</w:t>
      </w:r>
      <w:r>
        <w:t>、</w:t>
      </w:r>
      <w:r>
        <w:rPr>
          <w:rFonts w:hint="eastAsia"/>
          <w:lang w:eastAsia="zh-CN"/>
        </w:rPr>
        <w:t>供应商</w:t>
      </w:r>
      <w:r>
        <w:t>认为需提供</w:t>
      </w:r>
      <w:r>
        <w:rPr>
          <w:rFonts w:hint="eastAsia"/>
          <w:lang w:eastAsia="zh-CN"/>
        </w:rPr>
        <w:t>的</w:t>
      </w:r>
      <w:r>
        <w:t>其他材料</w:t>
      </w:r>
    </w:p>
    <w:p w14:paraId="39B82D4D">
      <w:pPr>
        <w:pStyle w:val="4"/>
        <w:bidi w:val="0"/>
        <w:rPr>
          <w:rFonts w:hint="eastAsia"/>
          <w:b/>
          <w:bCs/>
        </w:rPr>
      </w:pPr>
      <w:r>
        <w:rPr>
          <w:rFonts w:hint="eastAsia"/>
          <w:b/>
          <w:bCs/>
        </w:rPr>
        <w:t>9</w:t>
      </w:r>
      <w:r>
        <w:rPr>
          <w:rFonts w:hint="eastAsia"/>
          <w:b/>
          <w:bCs/>
          <w:lang w:eastAsia="zh-CN"/>
        </w:rPr>
        <w:t>.</w:t>
      </w:r>
      <w:r>
        <w:rPr>
          <w:rFonts w:hint="eastAsia"/>
          <w:b/>
          <w:bCs/>
        </w:rPr>
        <w:t>响应文件构成</w:t>
      </w:r>
    </w:p>
    <w:p w14:paraId="5ACC206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响应文件应包括本须知第8条中规定的全部内容，供应商提交的响应文件应当使用采购文件所提供的响应文件全部格式（表格可以按同样格式扩展）。</w:t>
      </w:r>
    </w:p>
    <w:p w14:paraId="0F6D0C74">
      <w:pPr>
        <w:pStyle w:val="4"/>
        <w:bidi w:val="0"/>
        <w:rPr>
          <w:rFonts w:hint="eastAsia"/>
          <w:b/>
          <w:bCs/>
        </w:rPr>
      </w:pPr>
      <w:r>
        <w:rPr>
          <w:rFonts w:hint="eastAsia"/>
          <w:b/>
          <w:bCs/>
        </w:rPr>
        <w:t>10</w:t>
      </w:r>
      <w:r>
        <w:rPr>
          <w:rFonts w:hint="eastAsia"/>
          <w:b/>
          <w:bCs/>
          <w:lang w:eastAsia="zh-CN"/>
        </w:rPr>
        <w:t>.</w:t>
      </w:r>
      <w:r>
        <w:rPr>
          <w:rFonts w:hint="eastAsia"/>
          <w:b/>
          <w:bCs/>
        </w:rPr>
        <w:t>报价</w:t>
      </w:r>
    </w:p>
    <w:p w14:paraId="586B9A4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 单一来源采购响应商提供的货物和服务价格应当用人民币表示。谈判报价应包括所需的一切费用，采购人不再另行增加任何费用。</w:t>
      </w:r>
    </w:p>
    <w:p w14:paraId="3ADCA41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 根据本次单一来源采购工作要求，最后只允许有一个报价，采购代理机构不再接受有任何选择的报价。单一来源采购响应商应在各自技术和商务占优势的基础上并充分考虑本项目的重要性。</w:t>
      </w:r>
    </w:p>
    <w:p w14:paraId="2AF4413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10.3 报价总价包括供应商为完成本项目所发生的一切费用。供应商估算错误或漏项的风险均由供应商承担。</w:t>
      </w:r>
    </w:p>
    <w:p w14:paraId="675F0C66">
      <w:pPr>
        <w:pStyle w:val="4"/>
        <w:bidi w:val="0"/>
        <w:rPr>
          <w:rFonts w:hint="eastAsia"/>
          <w:b/>
          <w:bCs/>
        </w:rPr>
      </w:pPr>
      <w:r>
        <w:rPr>
          <w:rFonts w:hint="eastAsia"/>
          <w:b/>
          <w:bCs/>
        </w:rPr>
        <w:t>11</w:t>
      </w:r>
      <w:r>
        <w:rPr>
          <w:rFonts w:hint="eastAsia"/>
          <w:b/>
          <w:bCs/>
          <w:lang w:eastAsia="zh-CN"/>
        </w:rPr>
        <w:t>.</w:t>
      </w:r>
      <w:r>
        <w:rPr>
          <w:rFonts w:hint="eastAsia"/>
          <w:b/>
          <w:bCs/>
        </w:rPr>
        <w:t>采购货币</w:t>
      </w:r>
    </w:p>
    <w:p w14:paraId="5543EE5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供应商以人民币填报所有单价或价格，合同实施时亦以人民币支付。</w:t>
      </w:r>
    </w:p>
    <w:p w14:paraId="6B4AC081">
      <w:pPr>
        <w:pStyle w:val="4"/>
        <w:bidi w:val="0"/>
        <w:rPr>
          <w:rFonts w:hint="eastAsia"/>
          <w:b/>
          <w:bCs/>
        </w:rPr>
      </w:pPr>
      <w:r>
        <w:rPr>
          <w:rFonts w:hint="eastAsia"/>
          <w:b/>
          <w:bCs/>
        </w:rPr>
        <w:t>12</w:t>
      </w:r>
      <w:r>
        <w:rPr>
          <w:rFonts w:hint="eastAsia"/>
          <w:b/>
          <w:bCs/>
          <w:lang w:eastAsia="zh-CN"/>
        </w:rPr>
        <w:t>.</w:t>
      </w:r>
      <w:r>
        <w:rPr>
          <w:rFonts w:hint="eastAsia"/>
          <w:b/>
          <w:bCs/>
        </w:rPr>
        <w:t>采购有效期</w:t>
      </w:r>
    </w:p>
    <w:p w14:paraId="4102003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12.1 采购有效期见本须知前附表所规定的期限，在此期限内，凡符合本采购文件要求的响应文件均保持有效。</w:t>
      </w:r>
    </w:p>
    <w:p w14:paraId="16C65AC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12.2在特殊情况下，采购人可以根据需要以书面形式向供应商提出延长采购有效期的要求，对此要求供应商须以书面形式予以答复。同意延长采购有效期的供应商既不能要求也不允许修改其响应文件。</w:t>
      </w:r>
    </w:p>
    <w:p w14:paraId="68ED706D">
      <w:pPr>
        <w:pStyle w:val="4"/>
        <w:bidi w:val="0"/>
        <w:rPr>
          <w:rFonts w:hint="eastAsia"/>
          <w:b/>
          <w:bCs/>
        </w:rPr>
      </w:pPr>
      <w:r>
        <w:rPr>
          <w:rFonts w:hint="eastAsia"/>
          <w:b/>
          <w:bCs/>
          <w:lang w:val="en-US" w:eastAsia="zh-CN"/>
        </w:rPr>
        <w:t>13.</w:t>
      </w:r>
      <w:r>
        <w:rPr>
          <w:rFonts w:hint="eastAsia"/>
          <w:b/>
          <w:bCs/>
        </w:rPr>
        <w:t>单一来源采购保证金</w:t>
      </w:r>
    </w:p>
    <w:p w14:paraId="3789179B">
      <w:pPr>
        <w:spacing w:line="360" w:lineRule="auto"/>
        <w:ind w:left="0" w:leftChars="0" w:firstLine="420" w:firstLineChars="200"/>
        <w:rPr>
          <w:rFonts w:hint="eastAsia" w:ascii="宋体" w:hAnsi="宋体" w:eastAsia="宋体" w:cs="宋体"/>
          <w:sz w:val="21"/>
          <w:szCs w:val="21"/>
          <w:lang w:val="en-US" w:eastAsia="zh-CN"/>
        </w:rPr>
      </w:pPr>
      <w:r>
        <w:rPr>
          <w:rFonts w:hint="eastAsia" w:cs="宋体"/>
          <w:sz w:val="21"/>
          <w:szCs w:val="21"/>
          <w:lang w:val="en-US" w:eastAsia="zh-CN"/>
        </w:rPr>
        <w:t>本项目</w:t>
      </w:r>
      <w:r>
        <w:rPr>
          <w:rFonts w:hint="eastAsia" w:ascii="宋体" w:hAnsi="宋体" w:eastAsia="宋体" w:cs="宋体"/>
          <w:sz w:val="21"/>
          <w:szCs w:val="21"/>
          <w:lang w:val="en-US" w:eastAsia="zh-CN"/>
        </w:rPr>
        <w:t>不收取保证金。</w:t>
      </w:r>
    </w:p>
    <w:p w14:paraId="76DE1A29">
      <w:pPr>
        <w:pStyle w:val="4"/>
        <w:bidi w:val="0"/>
        <w:rPr>
          <w:rFonts w:hint="eastAsia"/>
          <w:b/>
          <w:bCs/>
        </w:rPr>
      </w:pPr>
      <w:r>
        <w:rPr>
          <w:rFonts w:hint="eastAsia"/>
          <w:b/>
          <w:bCs/>
        </w:rPr>
        <w:t>14</w:t>
      </w:r>
      <w:r>
        <w:rPr>
          <w:rFonts w:hint="eastAsia"/>
          <w:b/>
          <w:bCs/>
          <w:lang w:eastAsia="zh-CN"/>
        </w:rPr>
        <w:t>.</w:t>
      </w:r>
      <w:r>
        <w:rPr>
          <w:rFonts w:hint="eastAsia"/>
          <w:b/>
          <w:bCs/>
        </w:rPr>
        <w:t>单一来源采购响应文件的份数和签署</w:t>
      </w:r>
    </w:p>
    <w:p w14:paraId="5486FD8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14.1 供应商应按本须知前附表规定的份数提交响应文件。</w:t>
      </w:r>
    </w:p>
    <w:p w14:paraId="790E478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14.2 响应性文件应用不褪色的材料书写或打印，并由供应商的法定代表人或其委托代理人签字并盖单位章。委托代理人签字的，响应性文件应附法定代表人签署的授权委托书。响应性文件应尽量避免涂改、行间插字或删除。如果出现上述情况，改动之处应加盖单位章或由供应商的法定代表人或其授权的代理人签字确认。签字或盖章的具体要求见谈判须知前附表。</w:t>
      </w:r>
    </w:p>
    <w:p w14:paraId="028B8BA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14.3 响应性文件正本、副本份数见须知前附表。正本和副本的封面上应清楚地标记“正本”或“副本”的字样。当副本和正本不一致时，以正本为准。</w:t>
      </w:r>
    </w:p>
    <w:p w14:paraId="57DB4987">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14.4 响应性文件的正本与副本应采用死页分别装订成册，并编制目录，具体装订要求见谈判须知前附表规定。</w:t>
      </w:r>
    </w:p>
    <w:p w14:paraId="2692BA58">
      <w:pPr>
        <w:pStyle w:val="3"/>
        <w:bidi w:val="0"/>
        <w:rPr>
          <w:rFonts w:hint="eastAsia"/>
        </w:rPr>
      </w:pPr>
      <w:bookmarkStart w:id="32" w:name="（四）响应文件的提交"/>
      <w:bookmarkEnd w:id="32"/>
      <w:bookmarkStart w:id="33" w:name="_bookmark6"/>
      <w:bookmarkEnd w:id="33"/>
      <w:bookmarkStart w:id="34" w:name="_Toc5452"/>
      <w:bookmarkStart w:id="35" w:name="_Toc10919"/>
      <w:r>
        <w:rPr>
          <w:rFonts w:hint="eastAsia"/>
          <w:lang w:eastAsia="zh-CN"/>
        </w:rPr>
        <w:t>四、</w:t>
      </w:r>
      <w:r>
        <w:rPr>
          <w:rFonts w:hint="eastAsia"/>
        </w:rPr>
        <w:t>响应文件的提交</w:t>
      </w:r>
      <w:bookmarkEnd w:id="34"/>
      <w:bookmarkEnd w:id="35"/>
    </w:p>
    <w:p w14:paraId="11D7D182">
      <w:pPr>
        <w:pStyle w:val="4"/>
        <w:bidi w:val="0"/>
        <w:rPr>
          <w:rFonts w:hint="eastAsia"/>
          <w:b/>
          <w:bCs/>
        </w:rPr>
      </w:pPr>
      <w:r>
        <w:rPr>
          <w:rFonts w:hint="eastAsia"/>
          <w:b/>
          <w:bCs/>
          <w:lang w:val="en-US" w:eastAsia="zh-CN"/>
        </w:rPr>
        <w:t>15.</w:t>
      </w:r>
      <w:r>
        <w:rPr>
          <w:rFonts w:hint="eastAsia"/>
          <w:b/>
          <w:bCs/>
        </w:rPr>
        <w:t>响应文件的密封和标记</w:t>
      </w:r>
    </w:p>
    <w:p w14:paraId="7D9B54B9">
      <w:pPr>
        <w:spacing w:line="360" w:lineRule="auto"/>
        <w:ind w:left="0" w:leftChars="0"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15.1响应性文件的正本、副本密封在一个包封内，电子版单独密封在一个包封内，加贴封条，并在封套的封口处加盖供应商单位公章。</w:t>
      </w:r>
    </w:p>
    <w:p w14:paraId="1F0C36C2">
      <w:pPr>
        <w:spacing w:line="360" w:lineRule="auto"/>
        <w:ind w:left="0" w:leftChars="0"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15.2响应性文件的封套上应清楚地标记“响应文件”、“电子版”字样，封套上应写明的其他内容见谈判须知前附表。</w:t>
      </w:r>
    </w:p>
    <w:p w14:paraId="01579533">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r>
        <w:rPr>
          <w:rFonts w:hint="eastAsia" w:cs="宋体"/>
          <w:sz w:val="21"/>
          <w:szCs w:val="21"/>
          <w:lang w:val="en-US" w:eastAsia="zh-CN"/>
        </w:rPr>
        <w:t>3</w:t>
      </w:r>
      <w:r>
        <w:rPr>
          <w:rFonts w:hint="eastAsia" w:ascii="宋体" w:hAnsi="宋体" w:eastAsia="宋体" w:cs="宋体"/>
          <w:sz w:val="21"/>
          <w:szCs w:val="21"/>
          <w:lang w:val="en-US" w:eastAsia="zh-CN"/>
        </w:rPr>
        <w:t>未按本章第15.1项</w:t>
      </w:r>
      <w:r>
        <w:rPr>
          <w:rFonts w:hint="eastAsia" w:cs="宋体"/>
          <w:sz w:val="21"/>
          <w:szCs w:val="21"/>
          <w:lang w:val="en-US" w:eastAsia="zh-CN"/>
        </w:rPr>
        <w:t>、15.2项</w:t>
      </w:r>
      <w:r>
        <w:rPr>
          <w:rFonts w:hint="eastAsia" w:ascii="宋体" w:hAnsi="宋体" w:eastAsia="宋体" w:cs="宋体"/>
          <w:sz w:val="21"/>
          <w:szCs w:val="21"/>
          <w:lang w:val="en-US" w:eastAsia="zh-CN"/>
        </w:rPr>
        <w:t>要求密封和加写标记的响应文件，采购人对响应文件的误投和提前启封概不负责。对由此造成提前开封的响应文件，采购人有权予以拒绝，并退回供应商。</w:t>
      </w:r>
    </w:p>
    <w:p w14:paraId="7B8B5489">
      <w:pPr>
        <w:pStyle w:val="4"/>
        <w:bidi w:val="0"/>
        <w:rPr>
          <w:rFonts w:hint="eastAsia"/>
          <w:b/>
          <w:bCs/>
        </w:rPr>
      </w:pPr>
      <w:r>
        <w:rPr>
          <w:rFonts w:hint="eastAsia"/>
          <w:b/>
          <w:bCs/>
          <w:lang w:val="en-US" w:eastAsia="zh-CN"/>
        </w:rPr>
        <w:t>16.</w:t>
      </w:r>
      <w:r>
        <w:rPr>
          <w:rFonts w:hint="eastAsia"/>
          <w:b/>
          <w:bCs/>
        </w:rPr>
        <w:t>响应文件的提交</w:t>
      </w:r>
    </w:p>
    <w:p w14:paraId="0794345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供应商应按本须知前附表所规定的地点，于截止时间前提交响应文件。</w:t>
      </w:r>
    </w:p>
    <w:p w14:paraId="74189246">
      <w:pPr>
        <w:pStyle w:val="4"/>
        <w:bidi w:val="0"/>
        <w:rPr>
          <w:rFonts w:hint="eastAsia"/>
          <w:b/>
          <w:bCs/>
        </w:rPr>
      </w:pPr>
      <w:r>
        <w:rPr>
          <w:rFonts w:hint="eastAsia"/>
          <w:b/>
          <w:bCs/>
          <w:lang w:val="en-US" w:eastAsia="zh-CN"/>
        </w:rPr>
        <w:t>17.</w:t>
      </w:r>
      <w:r>
        <w:rPr>
          <w:rFonts w:hint="eastAsia"/>
          <w:b/>
          <w:bCs/>
        </w:rPr>
        <w:t>响应文件提交的截止时间</w:t>
      </w:r>
    </w:p>
    <w:p w14:paraId="49FAC0C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17.1 响应文件的递交截止时间见本须知前附表规定。</w:t>
      </w:r>
    </w:p>
    <w:p w14:paraId="621C2111">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17.2 采购人可按本须知规定以修改补充通知的方式，酌情延长提交响应文件的截止时间。在此情况下，供应商的所有权利和义务以及供应商受制约的截止时间，均以延长后新的协商截止时间为准。</w:t>
      </w:r>
    </w:p>
    <w:p w14:paraId="7CBCE971">
      <w:pPr>
        <w:pStyle w:val="4"/>
        <w:bidi w:val="0"/>
        <w:rPr>
          <w:rFonts w:hint="eastAsia"/>
          <w:b/>
          <w:bCs/>
        </w:rPr>
      </w:pPr>
      <w:r>
        <w:rPr>
          <w:rFonts w:hint="eastAsia"/>
          <w:b/>
          <w:bCs/>
          <w:lang w:val="en-US" w:eastAsia="zh-CN"/>
        </w:rPr>
        <w:t>18.</w:t>
      </w:r>
      <w:r>
        <w:rPr>
          <w:rFonts w:hint="eastAsia"/>
          <w:b/>
          <w:bCs/>
        </w:rPr>
        <w:t>迟交的响应文件</w:t>
      </w:r>
    </w:p>
    <w:p w14:paraId="07DCE3C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采购人在本须知规定的协商截止时间以后收到的响应文件，将被拒绝并退回给供应商。</w:t>
      </w:r>
    </w:p>
    <w:p w14:paraId="2C846850">
      <w:pPr>
        <w:pStyle w:val="4"/>
        <w:bidi w:val="0"/>
        <w:rPr>
          <w:rFonts w:hint="eastAsia"/>
          <w:b/>
          <w:bCs/>
        </w:rPr>
      </w:pPr>
      <w:r>
        <w:rPr>
          <w:rFonts w:hint="eastAsia"/>
          <w:b/>
          <w:bCs/>
          <w:lang w:val="en-US" w:eastAsia="zh-CN"/>
        </w:rPr>
        <w:t>19.</w:t>
      </w:r>
      <w:r>
        <w:rPr>
          <w:rFonts w:hint="eastAsia"/>
          <w:b/>
          <w:bCs/>
        </w:rPr>
        <w:t>响应文件的补充、修改与撤回</w:t>
      </w:r>
    </w:p>
    <w:p w14:paraId="185AEB0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19.1 供应商在提交响应文件以后，在规定的协商截止时间之前，可以以书面形式补充修改或撤回已提交的响应文件，并以书面形式通知采购人。补充、修改的内容为响应文件的组成部分。</w:t>
      </w:r>
    </w:p>
    <w:p w14:paraId="65B81946">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19.2 供应商对响应文件的补充、修改与撤回，应按本须知第 15 条有关规定密封、标记和提交，并在内外层响应文件封袋上清楚标明“补充”、“修改”或“撤回”字样。</w:t>
      </w:r>
    </w:p>
    <w:p w14:paraId="00AF725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19.3 在协商截止时间之后，供应商不得补充、修改响应文件。</w:t>
      </w:r>
    </w:p>
    <w:p w14:paraId="4D6177A6">
      <w:pPr>
        <w:pStyle w:val="3"/>
        <w:bidi w:val="0"/>
        <w:rPr>
          <w:rFonts w:hint="eastAsia"/>
        </w:rPr>
      </w:pPr>
      <w:bookmarkStart w:id="36" w:name="（五）采购小组与供应商商定合理的成交价格"/>
      <w:bookmarkEnd w:id="36"/>
      <w:bookmarkStart w:id="37" w:name="_bookmark7"/>
      <w:bookmarkEnd w:id="37"/>
      <w:bookmarkStart w:id="38" w:name="_Toc6387"/>
      <w:bookmarkStart w:id="39" w:name="_Toc24446"/>
      <w:r>
        <w:rPr>
          <w:rFonts w:hint="eastAsia"/>
          <w:lang w:eastAsia="zh-CN"/>
        </w:rPr>
        <w:t>五、</w:t>
      </w:r>
      <w:r>
        <w:rPr>
          <w:rFonts w:hint="eastAsia"/>
        </w:rPr>
        <w:t>采购小组与供应商商定合理的成交价格</w:t>
      </w:r>
      <w:bookmarkEnd w:id="38"/>
      <w:bookmarkEnd w:id="39"/>
    </w:p>
    <w:p w14:paraId="0BA84B24">
      <w:pPr>
        <w:pStyle w:val="4"/>
        <w:bidi w:val="0"/>
        <w:rPr>
          <w:rFonts w:hint="eastAsia"/>
          <w:b/>
          <w:bCs/>
        </w:rPr>
      </w:pPr>
      <w:r>
        <w:rPr>
          <w:rFonts w:hint="eastAsia"/>
          <w:b/>
          <w:bCs/>
          <w:lang w:val="en-US" w:eastAsia="zh-CN"/>
        </w:rPr>
        <w:t>20.</w:t>
      </w:r>
      <w:r>
        <w:rPr>
          <w:rFonts w:hint="eastAsia"/>
          <w:b/>
          <w:bCs/>
        </w:rPr>
        <w:t>单一来源采购小组</w:t>
      </w:r>
    </w:p>
    <w:p w14:paraId="54D04DE9">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20.1 单一来源采购小组成员由</w:t>
      </w:r>
      <w:r>
        <w:rPr>
          <w:rFonts w:hint="eastAsia" w:cs="宋体"/>
          <w:sz w:val="21"/>
          <w:szCs w:val="21"/>
          <w:lang w:val="en-US" w:eastAsia="zh-CN"/>
        </w:rPr>
        <w:t>采购人代表、</w:t>
      </w:r>
      <w:r>
        <w:rPr>
          <w:rFonts w:hint="eastAsia" w:ascii="宋体" w:hAnsi="宋体" w:eastAsia="宋体" w:cs="宋体"/>
          <w:sz w:val="21"/>
          <w:szCs w:val="21"/>
          <w:lang w:val="en-US" w:eastAsia="zh-CN"/>
        </w:rPr>
        <w:t>具有相关专业经济、技术等方面的专家</w:t>
      </w:r>
      <w:r>
        <w:rPr>
          <w:rFonts w:hint="eastAsia" w:cs="宋体"/>
          <w:sz w:val="21"/>
          <w:szCs w:val="21"/>
          <w:highlight w:val="none"/>
          <w:lang w:val="en-US" w:eastAsia="zh-CN"/>
        </w:rPr>
        <w:t>3</w:t>
      </w:r>
      <w:r>
        <w:rPr>
          <w:rFonts w:hint="eastAsia" w:ascii="宋体" w:hAnsi="宋体" w:eastAsia="宋体" w:cs="宋体"/>
          <w:sz w:val="21"/>
          <w:szCs w:val="21"/>
          <w:lang w:val="en-US" w:eastAsia="zh-CN"/>
        </w:rPr>
        <w:t>人</w:t>
      </w:r>
      <w:r>
        <w:rPr>
          <w:rFonts w:hint="eastAsia" w:cs="宋体"/>
          <w:sz w:val="21"/>
          <w:szCs w:val="21"/>
          <w:lang w:val="en-US" w:eastAsia="zh-CN"/>
        </w:rPr>
        <w:t>及以上单数</w:t>
      </w:r>
      <w:bookmarkStart w:id="141" w:name="_GoBack"/>
      <w:bookmarkEnd w:id="141"/>
      <w:r>
        <w:rPr>
          <w:rFonts w:hint="eastAsia" w:ascii="宋体" w:hAnsi="宋体" w:eastAsia="宋体" w:cs="宋体"/>
          <w:sz w:val="21"/>
          <w:szCs w:val="21"/>
          <w:lang w:val="en-US" w:eastAsia="zh-CN"/>
        </w:rPr>
        <w:t>组成。</w:t>
      </w:r>
    </w:p>
    <w:p w14:paraId="5C25A05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 参加采购协商的专家与供应商有利害关系的人不得进入单一来源采购小组。</w:t>
      </w:r>
    </w:p>
    <w:p w14:paraId="0AB1D62B">
      <w:pPr>
        <w:pStyle w:val="4"/>
        <w:bidi w:val="0"/>
        <w:rPr>
          <w:rFonts w:hint="eastAsia"/>
          <w:b/>
          <w:bCs/>
        </w:rPr>
      </w:pPr>
      <w:r>
        <w:rPr>
          <w:rFonts w:hint="eastAsia"/>
          <w:b/>
          <w:bCs/>
          <w:lang w:val="en-US" w:eastAsia="zh-CN"/>
        </w:rPr>
        <w:t>21.</w:t>
      </w:r>
      <w:r>
        <w:rPr>
          <w:rFonts w:hint="eastAsia"/>
          <w:b/>
          <w:bCs/>
        </w:rPr>
        <w:t>响应文件的有效性</w:t>
      </w:r>
    </w:p>
    <w:p w14:paraId="64CF684D">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21.1 响应文件有下列情形之一的为无效响应文件，采购人不予受理：</w:t>
      </w:r>
    </w:p>
    <w:p w14:paraId="0BD40BC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（1）逾期送达的或者未送达指定地点的</w:t>
      </w:r>
      <w:r>
        <w:rPr>
          <w:rFonts w:hint="eastAsia" w:cs="宋体"/>
          <w:sz w:val="21"/>
          <w:szCs w:val="21"/>
          <w:lang w:val="en-US" w:eastAsia="zh-CN"/>
        </w:rPr>
        <w:t>。</w:t>
      </w:r>
    </w:p>
    <w:p w14:paraId="446C9A8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（2）提交合格的撤回通知的。</w:t>
      </w:r>
    </w:p>
    <w:p w14:paraId="57E8807C">
      <w:pPr>
        <w:pStyle w:val="4"/>
        <w:bidi w:val="0"/>
        <w:rPr>
          <w:rFonts w:hint="eastAsia" w:eastAsia="宋体"/>
          <w:b/>
          <w:bCs/>
          <w:lang w:val="en-US" w:eastAsia="zh-CN"/>
        </w:rPr>
      </w:pPr>
      <w:r>
        <w:rPr>
          <w:rFonts w:hint="eastAsia"/>
          <w:b/>
          <w:bCs/>
        </w:rPr>
        <w:t>22.开</w:t>
      </w:r>
      <w:r>
        <w:rPr>
          <w:rFonts w:hint="eastAsia"/>
          <w:b/>
          <w:bCs/>
          <w:lang w:val="en-US" w:eastAsia="zh-CN"/>
        </w:rPr>
        <w:t>标</w:t>
      </w:r>
    </w:p>
    <w:p w14:paraId="3D3B5C95">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22.1 采购小组按本须知前附表所规定的时间和地点与参加单一来源采购的供应商进行协商，并商定合理的成交价格，保证采购项目质量。</w:t>
      </w:r>
    </w:p>
    <w:p w14:paraId="5C2ECAF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22.2 协商会议及过程由代理机构主持，相关部门监督全程监督。</w:t>
      </w:r>
    </w:p>
    <w:p w14:paraId="3F1FB33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22.3 按规定提交合格的撤回通知的响应文件不予开封，并退回给供应商；确定为无效的响应文件，不予送交评审。</w:t>
      </w:r>
    </w:p>
    <w:p w14:paraId="483FBB33">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22.4 采购人将有效响应文件，送采购小组进行评审并与供应商商定成交价格。</w:t>
      </w:r>
    </w:p>
    <w:p w14:paraId="1FAB0E4E">
      <w:pPr>
        <w:pStyle w:val="4"/>
        <w:bidi w:val="0"/>
        <w:rPr>
          <w:rFonts w:hint="eastAsia"/>
          <w:b/>
          <w:bCs/>
        </w:rPr>
      </w:pPr>
      <w:r>
        <w:rPr>
          <w:rFonts w:hint="eastAsia"/>
          <w:b/>
          <w:bCs/>
          <w:lang w:val="en-US" w:eastAsia="zh-CN"/>
        </w:rPr>
        <w:t>23.</w:t>
      </w:r>
      <w:r>
        <w:rPr>
          <w:rFonts w:hint="eastAsia"/>
          <w:b/>
          <w:bCs/>
        </w:rPr>
        <w:t>协商程序</w:t>
      </w:r>
    </w:p>
    <w:p w14:paraId="71041589">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23.1 协商会议由代理机构主持</w:t>
      </w:r>
      <w:r>
        <w:rPr>
          <w:rFonts w:hint="eastAsia" w:cs="宋体"/>
          <w:sz w:val="21"/>
          <w:szCs w:val="21"/>
          <w:lang w:val="en-US" w:eastAsia="zh-CN"/>
        </w:rPr>
        <w:t>。</w:t>
      </w:r>
    </w:p>
    <w:p w14:paraId="3C3AA69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23.2 参加单一来源采购协商的供应商代表应为该企业的法定代表人或其授权委托人并与响应文件保持一致，若不一致采购小组有权拒绝与之协商。</w:t>
      </w:r>
    </w:p>
    <w:p w14:paraId="23C1A3B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23.3 初步审查：由单一来源采购小组对所邀请的供应商的响应文件进行初步审查</w:t>
      </w:r>
      <w:r>
        <w:rPr>
          <w:rFonts w:hint="eastAsia" w:cs="宋体"/>
          <w:sz w:val="21"/>
          <w:szCs w:val="21"/>
          <w:lang w:val="en-US" w:eastAsia="zh-CN"/>
        </w:rPr>
        <w:t>。</w:t>
      </w:r>
    </w:p>
    <w:p w14:paraId="58D2928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23.4 实质性响应审查：采购小组依据采购文件的规定，从供应商递交报价文件的有效性、完整性和对采购文件的响应程度进行审查，确定是否对采购文件的实质性要求作出响应。</w:t>
      </w:r>
    </w:p>
    <w:p w14:paraId="7650635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23.5 采购小组与供应商就本次采购项目所涉及服务质量、价格及实质性内容进行协商谈判。</w:t>
      </w:r>
    </w:p>
    <w:p w14:paraId="1FC5FA4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23.6 协商过程中，在响应采购文件的前提下，供应商可以对响应文件的实质内容进行修改。</w:t>
      </w:r>
    </w:p>
    <w:p w14:paraId="19E3066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23.7 经协商供应商提供的服务均能满足采购需求，最终价格不超过政府采购预算价的，采购小组确认成交，出具单一来源采购协商情况记录。</w:t>
      </w:r>
    </w:p>
    <w:p w14:paraId="03EC181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23.8 单一来源采购的任何一方在未征得另一方同意的情况下，不得向第三方透露与协商有关的一切技术资料、价格或其他信息。</w:t>
      </w:r>
    </w:p>
    <w:p w14:paraId="71DFB8D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23.9 采购文件有实质性变动的，采购小组将以书面形式通知参加协商的供应商</w:t>
      </w:r>
      <w:r>
        <w:rPr>
          <w:rFonts w:hint="eastAsia" w:cs="宋体"/>
          <w:sz w:val="21"/>
          <w:szCs w:val="21"/>
          <w:lang w:val="en-US" w:eastAsia="zh-CN"/>
        </w:rPr>
        <w:t>。</w:t>
      </w:r>
    </w:p>
    <w:p w14:paraId="7690C2F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23.10 在协商过程中，凡遇到采购文件中无界定或界定不清、前后不一致使采购小组意见有分歧且又难于协商一致的问题，均由采购小组予以表决，获半数以上同意的即为通过，未获半数同意的即为否决。</w:t>
      </w:r>
    </w:p>
    <w:p w14:paraId="2DC9DAC3">
      <w:pPr>
        <w:pStyle w:val="4"/>
        <w:bidi w:val="0"/>
        <w:rPr>
          <w:rFonts w:hint="eastAsia"/>
          <w:b/>
          <w:bCs/>
        </w:rPr>
      </w:pPr>
      <w:r>
        <w:rPr>
          <w:rFonts w:hint="eastAsia"/>
          <w:b/>
          <w:bCs/>
          <w:lang w:val="en-US" w:eastAsia="zh-CN"/>
        </w:rPr>
        <w:t>24.</w:t>
      </w:r>
      <w:r>
        <w:rPr>
          <w:rFonts w:hint="eastAsia"/>
          <w:b/>
          <w:bCs/>
        </w:rPr>
        <w:t>协商过程的保密</w:t>
      </w:r>
    </w:p>
    <w:p w14:paraId="0F1E52E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成交后，直到授予成交供应商成交通知书止，凡属于对响应文件的审查、澄清、评价和比较有关的资料，成交人的情况及其他任何与协商过程有关的情况均应严格保密。</w:t>
      </w:r>
    </w:p>
    <w:p w14:paraId="736AEF67">
      <w:pPr>
        <w:pStyle w:val="4"/>
        <w:bidi w:val="0"/>
        <w:rPr>
          <w:rFonts w:hint="eastAsia"/>
          <w:b/>
          <w:bCs/>
        </w:rPr>
      </w:pPr>
      <w:r>
        <w:rPr>
          <w:rFonts w:hint="eastAsia"/>
          <w:b/>
          <w:bCs/>
          <w:lang w:val="en-US" w:eastAsia="zh-CN"/>
        </w:rPr>
        <w:t>25.</w:t>
      </w:r>
      <w:r>
        <w:rPr>
          <w:rFonts w:hint="eastAsia"/>
          <w:b/>
          <w:bCs/>
        </w:rPr>
        <w:t>响应文件的澄清</w:t>
      </w:r>
    </w:p>
    <w:p w14:paraId="03116899">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5</w:t>
      </w:r>
      <w:r>
        <w:rPr>
          <w:rFonts w:hint="eastAsia" w:ascii="宋体" w:hAnsi="宋体" w:eastAsia="宋体" w:cs="宋体"/>
          <w:sz w:val="21"/>
          <w:szCs w:val="21"/>
          <w:lang w:val="en-US" w:eastAsia="zh-CN"/>
        </w:rPr>
        <w:t>.1 为有助于响应文件的审查、评价和比较，采购小组可以以书面形式要求供应商对响应文件含义不明确的内容作必要的澄清或说明，供应商应采用书面形式进行澄清或说明，但不得超出响应文件的范围或改变响应文件的实质性内容。</w:t>
      </w:r>
    </w:p>
    <w:p w14:paraId="3E5E6696">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5</w:t>
      </w:r>
      <w:r>
        <w:rPr>
          <w:rFonts w:hint="eastAsia" w:ascii="宋体" w:hAnsi="宋体" w:eastAsia="宋体" w:cs="宋体"/>
          <w:sz w:val="21"/>
          <w:szCs w:val="21"/>
          <w:lang w:val="en-US" w:eastAsia="zh-CN"/>
        </w:rPr>
        <w:t>.2 供应商的澄清文件是响应文件的组成部分，取代响应文件中被澄清的部分。</w:t>
      </w:r>
    </w:p>
    <w:p w14:paraId="7CCCA7FA">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5</w:t>
      </w:r>
      <w:r>
        <w:rPr>
          <w:rFonts w:hint="eastAsia" w:ascii="宋体" w:hAnsi="宋体" w:eastAsia="宋体" w:cs="宋体"/>
          <w:sz w:val="21"/>
          <w:szCs w:val="21"/>
          <w:lang w:val="en-US" w:eastAsia="zh-CN"/>
        </w:rPr>
        <w:t>.3 根据本须知第2</w:t>
      </w:r>
      <w:r>
        <w:rPr>
          <w:rFonts w:hint="eastAsia" w:cs="宋体"/>
          <w:sz w:val="21"/>
          <w:szCs w:val="21"/>
          <w:lang w:val="en-US" w:eastAsia="zh-CN"/>
        </w:rPr>
        <w:t>7</w:t>
      </w:r>
      <w:r>
        <w:rPr>
          <w:rFonts w:hint="eastAsia" w:ascii="宋体" w:hAnsi="宋体" w:eastAsia="宋体" w:cs="宋体"/>
          <w:sz w:val="21"/>
          <w:szCs w:val="21"/>
          <w:lang w:val="en-US" w:eastAsia="zh-CN"/>
        </w:rPr>
        <w:t>条规定，凡属于采购小组在协商中发现的计算错误并进行核实的修改不在此列。</w:t>
      </w:r>
    </w:p>
    <w:p w14:paraId="12A0360B">
      <w:pPr>
        <w:pStyle w:val="4"/>
        <w:bidi w:val="0"/>
        <w:rPr>
          <w:rFonts w:hint="eastAsia"/>
          <w:b/>
          <w:bCs/>
        </w:rPr>
      </w:pPr>
      <w:r>
        <w:rPr>
          <w:rFonts w:hint="eastAsia"/>
          <w:b/>
          <w:bCs/>
          <w:lang w:val="en-US" w:eastAsia="zh-CN"/>
        </w:rPr>
        <w:t>26.</w:t>
      </w:r>
      <w:r>
        <w:rPr>
          <w:rFonts w:hint="eastAsia"/>
          <w:b/>
          <w:bCs/>
        </w:rPr>
        <w:t>响应文件的初步评审</w:t>
      </w:r>
    </w:p>
    <w:p w14:paraId="472FF336">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6</w:t>
      </w:r>
      <w:r>
        <w:rPr>
          <w:rFonts w:hint="eastAsia" w:ascii="宋体" w:hAnsi="宋体" w:eastAsia="宋体" w:cs="宋体"/>
          <w:sz w:val="21"/>
          <w:szCs w:val="21"/>
          <w:lang w:val="en-US" w:eastAsia="zh-CN"/>
        </w:rPr>
        <w:t>.1 采购小组与供应商协商时，经采购人审查符合本须知第21条有关规定的有效的响应文件，才能提交采购小组进行评审。</w:t>
      </w:r>
    </w:p>
    <w:p w14:paraId="4EF93A4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6</w:t>
      </w:r>
      <w:r>
        <w:rPr>
          <w:rFonts w:hint="eastAsia" w:ascii="宋体" w:hAnsi="宋体" w:eastAsia="宋体" w:cs="宋体"/>
          <w:sz w:val="21"/>
          <w:szCs w:val="21"/>
          <w:lang w:val="en-US" w:eastAsia="zh-CN"/>
        </w:rPr>
        <w:t>.2 初步评审分为资格性审查和符合性审查。资格性审查确定</w:t>
      </w:r>
      <w:r>
        <w:rPr>
          <w:rFonts w:hint="eastAsia" w:cs="宋体"/>
          <w:sz w:val="21"/>
          <w:szCs w:val="21"/>
          <w:lang w:val="en-US" w:eastAsia="zh-CN"/>
        </w:rPr>
        <w:t>供应商</w:t>
      </w:r>
      <w:r>
        <w:rPr>
          <w:rFonts w:hint="eastAsia" w:ascii="宋体" w:hAnsi="宋体" w:eastAsia="宋体" w:cs="宋体"/>
          <w:sz w:val="21"/>
          <w:szCs w:val="21"/>
          <w:lang w:val="en-US" w:eastAsia="zh-CN"/>
        </w:rPr>
        <w:t>是否具备资格；符合性审查确定响应文件是否对采购文件的实质性要求作出响应。</w:t>
      </w:r>
    </w:p>
    <w:p w14:paraId="100E7BE9">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6</w:t>
      </w:r>
      <w:r>
        <w:rPr>
          <w:rFonts w:hint="eastAsia" w:ascii="宋体" w:hAnsi="宋体" w:eastAsia="宋体" w:cs="宋体"/>
          <w:sz w:val="21"/>
          <w:szCs w:val="21"/>
          <w:lang w:val="en-US" w:eastAsia="zh-CN"/>
        </w:rPr>
        <w:t>.3 采购小组将首先对供应商的响应文件进行资格性审查和符合性审查，如果响应文件没有通过资格性审查和符合性审查，采购小组将予以拒绝，并且不允许供应商通过修改或撤销其不符合要求的差异或保留，使之成为具有响应性的文件。</w:t>
      </w:r>
    </w:p>
    <w:p w14:paraId="03BE299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6</w:t>
      </w:r>
      <w:r>
        <w:rPr>
          <w:rFonts w:hint="eastAsia" w:ascii="宋体" w:hAnsi="宋体" w:eastAsia="宋体" w:cs="宋体"/>
          <w:sz w:val="21"/>
          <w:szCs w:val="21"/>
          <w:lang w:val="en-US" w:eastAsia="zh-CN"/>
        </w:rPr>
        <w:t>.4 响应文件有</w:t>
      </w:r>
      <w:r>
        <w:rPr>
          <w:rFonts w:hint="eastAsia" w:cs="宋体"/>
          <w:sz w:val="21"/>
          <w:szCs w:val="21"/>
          <w:lang w:val="en-US" w:eastAsia="zh-CN"/>
        </w:rPr>
        <w:t>不符合</w:t>
      </w:r>
      <w:r>
        <w:rPr>
          <w:rFonts w:hint="eastAsia" w:ascii="宋体" w:hAnsi="宋体" w:eastAsia="宋体" w:cs="宋体"/>
          <w:sz w:val="21"/>
          <w:szCs w:val="21"/>
          <w:lang w:val="en-US" w:eastAsia="zh-CN"/>
        </w:rPr>
        <w:t>下列情形之一的，视为没有通过资格性审查、符合性审查：</w:t>
      </w:r>
    </w:p>
    <w:p w14:paraId="239FCE65">
      <w:pPr>
        <w:pStyle w:val="7"/>
        <w:rPr>
          <w:rFonts w:hint="eastAsia" w:ascii="宋体" w:hAnsi="宋体" w:eastAsia="宋体" w:cs="宋体"/>
          <w:sz w:val="21"/>
          <w:szCs w:val="21"/>
          <w:lang w:val="en-US" w:eastAsia="zh-CN"/>
        </w:rPr>
      </w:pPr>
    </w:p>
    <w:p w14:paraId="34338A91">
      <w:pPr>
        <w:rPr>
          <w:rFonts w:hint="eastAsia" w:ascii="宋体" w:hAnsi="宋体" w:eastAsia="宋体" w:cs="宋体"/>
          <w:sz w:val="21"/>
          <w:szCs w:val="21"/>
          <w:lang w:val="en-US" w:eastAsia="zh-CN"/>
        </w:rPr>
      </w:pPr>
    </w:p>
    <w:p w14:paraId="0B681874">
      <w:pPr>
        <w:bidi w:val="0"/>
        <w:rPr>
          <w:rFonts w:hint="eastAsia"/>
          <w:lang w:val="en-US" w:eastAsia="zh-CN"/>
        </w:rPr>
      </w:pPr>
    </w:p>
    <w:p w14:paraId="119BCC06">
      <w:pPr>
        <w:rPr>
          <w:rFonts w:hint="eastAsia"/>
          <w:lang w:val="en-US" w:eastAsia="zh-CN"/>
        </w:rPr>
      </w:pPr>
    </w:p>
    <w:p w14:paraId="7116F93E">
      <w:pPr>
        <w:rPr>
          <w:rFonts w:hint="eastAsia"/>
          <w:lang w:val="en-US" w:eastAsia="zh-CN"/>
        </w:rPr>
      </w:pPr>
    </w:p>
    <w:p w14:paraId="7A9C98FF">
      <w:pPr>
        <w:pStyle w:val="70"/>
        <w:rPr>
          <w:rFonts w:hint="eastAsia"/>
          <w:lang w:val="en-US" w:eastAsia="zh-CN"/>
        </w:rPr>
      </w:pPr>
    </w:p>
    <w:tbl>
      <w:tblPr>
        <w:tblStyle w:val="47"/>
        <w:tblW w:w="98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97"/>
        <w:gridCol w:w="2960"/>
        <w:gridCol w:w="5400"/>
      </w:tblGrid>
      <w:tr w14:paraId="01823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497" w:type="dxa"/>
            <w:tcBorders>
              <w:top w:val="single" w:color="auto" w:sz="4" w:space="0"/>
              <w:bottom w:val="single" w:color="auto" w:sz="4" w:space="0"/>
              <w:right w:val="single" w:color="auto" w:sz="4" w:space="0"/>
            </w:tcBorders>
            <w:noWrap w:val="0"/>
            <w:vAlign w:val="center"/>
          </w:tcPr>
          <w:p w14:paraId="0D01A83D">
            <w:pPr>
              <w:adjustRightInd w:val="0"/>
              <w:snapToGrid w:val="0"/>
              <w:jc w:val="center"/>
              <w:rPr>
                <w:rFonts w:hint="eastAsia" w:ascii="宋体" w:hAnsi="宋体" w:eastAsia="宋体" w:cs="宋体"/>
                <w:b/>
                <w:bCs/>
                <w:szCs w:val="21"/>
                <w:lang w:eastAsia="zh-CN"/>
              </w:rPr>
            </w:pPr>
            <w:r>
              <w:rPr>
                <w:rFonts w:hint="eastAsia" w:ascii="宋体" w:hAnsi="宋体" w:cs="宋体"/>
                <w:b/>
                <w:bCs/>
                <w:szCs w:val="21"/>
                <w:lang w:eastAsia="zh-CN"/>
              </w:rPr>
              <w:t>条款号</w:t>
            </w:r>
          </w:p>
        </w:tc>
        <w:tc>
          <w:tcPr>
            <w:tcW w:w="2960" w:type="dxa"/>
            <w:tcBorders>
              <w:top w:val="single" w:color="auto" w:sz="4" w:space="0"/>
              <w:left w:val="single" w:color="auto" w:sz="4" w:space="0"/>
              <w:bottom w:val="single" w:color="auto" w:sz="4" w:space="0"/>
              <w:right w:val="single" w:color="auto" w:sz="4" w:space="0"/>
            </w:tcBorders>
            <w:noWrap w:val="0"/>
            <w:vAlign w:val="center"/>
          </w:tcPr>
          <w:p w14:paraId="5D373EB2">
            <w:pPr>
              <w:adjustRightInd w:val="0"/>
              <w:snapToGrid w:val="0"/>
              <w:jc w:val="center"/>
              <w:rPr>
                <w:rFonts w:hint="eastAsia" w:ascii="宋体" w:hAnsi="宋体" w:cs="宋体"/>
                <w:b/>
                <w:bCs/>
                <w:szCs w:val="21"/>
              </w:rPr>
            </w:pPr>
            <w:r>
              <w:rPr>
                <w:rFonts w:hint="eastAsia" w:ascii="宋体" w:hAnsi="宋体" w:cs="宋体"/>
                <w:b/>
                <w:bCs/>
                <w:szCs w:val="21"/>
              </w:rPr>
              <w:t>评审因素</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09FCB7B4">
            <w:pPr>
              <w:adjustRightInd w:val="0"/>
              <w:snapToGrid w:val="0"/>
              <w:jc w:val="center"/>
              <w:rPr>
                <w:rFonts w:hint="eastAsia" w:ascii="宋体" w:hAnsi="宋体" w:cs="宋体"/>
                <w:b/>
                <w:bCs/>
                <w:szCs w:val="21"/>
              </w:rPr>
            </w:pPr>
            <w:r>
              <w:rPr>
                <w:rFonts w:hint="eastAsia" w:ascii="宋体" w:hAnsi="宋体" w:cs="宋体"/>
                <w:b/>
                <w:bCs/>
                <w:szCs w:val="21"/>
              </w:rPr>
              <w:t>评审标准</w:t>
            </w:r>
          </w:p>
        </w:tc>
      </w:tr>
      <w:tr w14:paraId="7E3E3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97" w:type="dxa"/>
            <w:vMerge w:val="restart"/>
            <w:tcBorders>
              <w:top w:val="single" w:color="auto" w:sz="4" w:space="0"/>
              <w:right w:val="single" w:color="auto" w:sz="4" w:space="0"/>
            </w:tcBorders>
            <w:noWrap w:val="0"/>
            <w:vAlign w:val="center"/>
          </w:tcPr>
          <w:p w14:paraId="6585C1FD">
            <w:pPr>
              <w:adjustRightInd w:val="0"/>
              <w:snapToGrid w:val="0"/>
              <w:jc w:val="center"/>
              <w:rPr>
                <w:rFonts w:hint="eastAsia" w:ascii="宋体" w:hAnsi="宋体" w:cs="宋体"/>
                <w:szCs w:val="21"/>
                <w:highlight w:val="none"/>
              </w:rPr>
            </w:pPr>
            <w:r>
              <w:rPr>
                <w:rFonts w:hint="eastAsia" w:ascii="宋体" w:hAnsi="宋体" w:eastAsia="宋体" w:cs="宋体"/>
                <w:sz w:val="21"/>
                <w:szCs w:val="21"/>
                <w:highlight w:val="none"/>
                <w:lang w:val="en-US" w:eastAsia="zh-CN"/>
              </w:rPr>
              <w:t>资格性审查标准</w:t>
            </w:r>
          </w:p>
        </w:tc>
        <w:tc>
          <w:tcPr>
            <w:tcW w:w="2960" w:type="dxa"/>
            <w:tcBorders>
              <w:top w:val="single" w:color="auto" w:sz="4" w:space="0"/>
              <w:left w:val="single" w:color="auto" w:sz="4" w:space="0"/>
              <w:right w:val="single" w:color="auto" w:sz="4" w:space="0"/>
            </w:tcBorders>
            <w:noWrap w:val="0"/>
            <w:vAlign w:val="center"/>
          </w:tcPr>
          <w:p w14:paraId="617BA9DD">
            <w:pPr>
              <w:spacing w:line="240" w:lineRule="auto"/>
              <w:jc w:val="center"/>
              <w:rPr>
                <w:rFonts w:hint="eastAsia" w:ascii="宋体" w:hAnsi="宋体" w:cs="宋体"/>
                <w:szCs w:val="21"/>
                <w:highlight w:val="none"/>
              </w:rPr>
            </w:pPr>
            <w:r>
              <w:rPr>
                <w:rFonts w:hint="eastAsia" w:ascii="宋体" w:hAnsi="宋体" w:eastAsia="宋体" w:cs="宋体"/>
                <w:sz w:val="21"/>
                <w:szCs w:val="21"/>
                <w:highlight w:val="none"/>
              </w:rPr>
              <w:t>具有独立承担民事责任的能力</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D9B756E">
            <w:pPr>
              <w:spacing w:line="240" w:lineRule="auto"/>
              <w:rPr>
                <w:rFonts w:hint="eastAsia" w:ascii="宋体" w:hAnsi="宋体" w:cs="宋体"/>
                <w:szCs w:val="21"/>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072D8F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97" w:type="dxa"/>
            <w:vMerge w:val="continue"/>
            <w:tcBorders>
              <w:right w:val="single" w:color="auto" w:sz="4" w:space="0"/>
            </w:tcBorders>
            <w:noWrap w:val="0"/>
            <w:vAlign w:val="center"/>
          </w:tcPr>
          <w:p w14:paraId="0355236F">
            <w:pPr>
              <w:adjustRightInd w:val="0"/>
              <w:snapToGrid w:val="0"/>
              <w:jc w:val="center"/>
              <w:rPr>
                <w:rFonts w:hint="eastAsia" w:ascii="宋体" w:hAnsi="宋体" w:eastAsia="宋体" w:cs="宋体"/>
                <w:sz w:val="21"/>
                <w:szCs w:val="21"/>
                <w:highlight w:val="none"/>
                <w:lang w:val="en-US" w:eastAsia="zh-CN"/>
              </w:rPr>
            </w:pPr>
          </w:p>
        </w:tc>
        <w:tc>
          <w:tcPr>
            <w:tcW w:w="2960" w:type="dxa"/>
            <w:tcBorders>
              <w:top w:val="single" w:color="auto" w:sz="4" w:space="0"/>
              <w:left w:val="single" w:color="auto" w:sz="4" w:space="0"/>
              <w:right w:val="single" w:color="auto" w:sz="4" w:space="0"/>
            </w:tcBorders>
            <w:noWrap w:val="0"/>
            <w:vAlign w:val="center"/>
          </w:tcPr>
          <w:p w14:paraId="0F07DBBD">
            <w:pPr>
              <w:spacing w:line="240" w:lineRule="auto"/>
              <w:jc w:val="center"/>
              <w:rPr>
                <w:rFonts w:hint="eastAsia" w:ascii="宋体" w:hAnsi="宋体" w:cs="宋体"/>
                <w:szCs w:val="21"/>
                <w:highlight w:val="none"/>
                <w:lang w:val="en-US" w:eastAsia="zh-CN"/>
              </w:rPr>
            </w:pPr>
            <w:r>
              <w:rPr>
                <w:rFonts w:hint="eastAsia" w:ascii="宋体" w:hAnsi="宋体" w:eastAsia="宋体" w:cs="宋体"/>
                <w:sz w:val="21"/>
                <w:szCs w:val="21"/>
                <w:highlight w:val="none"/>
              </w:rPr>
              <w:t>具有良好的商业信誉和健全的财务会计制度</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7016E15">
            <w:pPr>
              <w:spacing w:line="240" w:lineRule="auto"/>
              <w:rPr>
                <w:rFonts w:hint="eastAsia" w:ascii="宋体" w:hAnsi="宋体" w:cs="宋体"/>
                <w:szCs w:val="21"/>
                <w:lang w:val="en-US" w:eastAsia="zh-CN"/>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73602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97" w:type="dxa"/>
            <w:vMerge w:val="continue"/>
            <w:tcBorders>
              <w:right w:val="single" w:color="auto" w:sz="4" w:space="0"/>
            </w:tcBorders>
            <w:noWrap w:val="0"/>
            <w:vAlign w:val="center"/>
          </w:tcPr>
          <w:p w14:paraId="7B5FA690">
            <w:pPr>
              <w:adjustRightInd w:val="0"/>
              <w:snapToGrid w:val="0"/>
              <w:jc w:val="center"/>
              <w:rPr>
                <w:rFonts w:hint="eastAsia" w:ascii="宋体" w:hAnsi="宋体" w:eastAsia="宋体" w:cs="宋体"/>
                <w:sz w:val="21"/>
                <w:szCs w:val="21"/>
                <w:highlight w:val="none"/>
                <w:lang w:val="en-US" w:eastAsia="zh-CN"/>
              </w:rPr>
            </w:pPr>
          </w:p>
        </w:tc>
        <w:tc>
          <w:tcPr>
            <w:tcW w:w="2960" w:type="dxa"/>
            <w:tcBorders>
              <w:top w:val="single" w:color="auto" w:sz="4" w:space="0"/>
              <w:left w:val="single" w:color="auto" w:sz="4" w:space="0"/>
              <w:right w:val="single" w:color="auto" w:sz="4" w:space="0"/>
            </w:tcBorders>
            <w:noWrap w:val="0"/>
            <w:vAlign w:val="center"/>
          </w:tcPr>
          <w:p w14:paraId="190AE95D">
            <w:pPr>
              <w:spacing w:line="240" w:lineRule="auto"/>
              <w:jc w:val="center"/>
              <w:rPr>
                <w:rFonts w:hint="eastAsia" w:ascii="宋体" w:hAnsi="宋体" w:cs="宋体"/>
                <w:szCs w:val="21"/>
                <w:highlight w:val="none"/>
                <w:lang w:val="en-US" w:eastAsia="zh-CN"/>
              </w:rPr>
            </w:pPr>
            <w:r>
              <w:rPr>
                <w:rFonts w:hint="eastAsia" w:ascii="宋体" w:hAnsi="宋体" w:eastAsia="宋体" w:cs="宋体"/>
                <w:sz w:val="21"/>
                <w:szCs w:val="21"/>
                <w:highlight w:val="none"/>
              </w:rPr>
              <w:t>具有履行合同所必需的设备和专业技术能力</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947DED7">
            <w:pPr>
              <w:spacing w:line="240" w:lineRule="auto"/>
              <w:rPr>
                <w:rFonts w:hint="eastAsia" w:ascii="宋体" w:hAnsi="宋体" w:cs="宋体"/>
                <w:szCs w:val="21"/>
                <w:lang w:val="en-US" w:eastAsia="zh-CN"/>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3A86C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97" w:type="dxa"/>
            <w:vMerge w:val="continue"/>
            <w:tcBorders>
              <w:right w:val="single" w:color="auto" w:sz="4" w:space="0"/>
            </w:tcBorders>
            <w:noWrap w:val="0"/>
            <w:vAlign w:val="center"/>
          </w:tcPr>
          <w:p w14:paraId="6C0062B0">
            <w:pPr>
              <w:adjustRightInd w:val="0"/>
              <w:snapToGrid w:val="0"/>
              <w:jc w:val="center"/>
              <w:rPr>
                <w:rFonts w:hint="eastAsia" w:ascii="宋体" w:hAnsi="宋体" w:eastAsia="宋体" w:cs="宋体"/>
                <w:sz w:val="21"/>
                <w:szCs w:val="21"/>
                <w:highlight w:val="none"/>
                <w:lang w:val="en-US" w:eastAsia="zh-CN"/>
              </w:rPr>
            </w:pPr>
          </w:p>
        </w:tc>
        <w:tc>
          <w:tcPr>
            <w:tcW w:w="2960" w:type="dxa"/>
            <w:tcBorders>
              <w:top w:val="single" w:color="auto" w:sz="4" w:space="0"/>
              <w:left w:val="single" w:color="auto" w:sz="4" w:space="0"/>
              <w:right w:val="single" w:color="auto" w:sz="4" w:space="0"/>
            </w:tcBorders>
            <w:noWrap w:val="0"/>
            <w:vAlign w:val="center"/>
          </w:tcPr>
          <w:p w14:paraId="2229A0CC">
            <w:pPr>
              <w:spacing w:line="240" w:lineRule="auto"/>
              <w:jc w:val="center"/>
              <w:rPr>
                <w:rFonts w:hint="eastAsia" w:ascii="宋体" w:hAnsi="宋体" w:cs="宋体"/>
                <w:szCs w:val="21"/>
                <w:highlight w:val="none"/>
                <w:lang w:val="en-US" w:eastAsia="zh-CN"/>
              </w:rPr>
            </w:pPr>
            <w:r>
              <w:rPr>
                <w:rFonts w:hint="eastAsia" w:ascii="宋体" w:hAnsi="宋体" w:eastAsia="宋体" w:cs="宋体"/>
                <w:sz w:val="21"/>
                <w:szCs w:val="21"/>
                <w:highlight w:val="none"/>
              </w:rPr>
              <w:t>有依法缴纳税收和社会保障资金的良好记录</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56257EAC">
            <w:pPr>
              <w:spacing w:line="240" w:lineRule="auto"/>
              <w:jc w:val="left"/>
              <w:rPr>
                <w:rFonts w:hint="eastAsia" w:ascii="宋体" w:hAnsi="宋体" w:cs="宋体"/>
                <w:szCs w:val="21"/>
                <w:lang w:val="en-US" w:eastAsia="zh-CN"/>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05E7D1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97" w:type="dxa"/>
            <w:vMerge w:val="continue"/>
            <w:tcBorders>
              <w:right w:val="single" w:color="auto" w:sz="4" w:space="0"/>
            </w:tcBorders>
            <w:noWrap w:val="0"/>
            <w:vAlign w:val="center"/>
          </w:tcPr>
          <w:p w14:paraId="5D4E8FA4">
            <w:pPr>
              <w:adjustRightInd w:val="0"/>
              <w:snapToGrid w:val="0"/>
              <w:jc w:val="center"/>
              <w:rPr>
                <w:rFonts w:hint="eastAsia" w:ascii="宋体" w:hAnsi="宋体" w:eastAsia="宋体" w:cs="宋体"/>
                <w:sz w:val="21"/>
                <w:szCs w:val="21"/>
                <w:lang w:val="en-US" w:eastAsia="zh-CN"/>
              </w:rPr>
            </w:pPr>
          </w:p>
        </w:tc>
        <w:tc>
          <w:tcPr>
            <w:tcW w:w="2960" w:type="dxa"/>
            <w:tcBorders>
              <w:top w:val="single" w:color="auto" w:sz="4" w:space="0"/>
              <w:left w:val="single" w:color="auto" w:sz="4" w:space="0"/>
              <w:right w:val="single" w:color="auto" w:sz="4" w:space="0"/>
            </w:tcBorders>
            <w:noWrap w:val="0"/>
            <w:vAlign w:val="center"/>
          </w:tcPr>
          <w:p w14:paraId="574D83CB">
            <w:pPr>
              <w:spacing w:line="240" w:lineRule="auto"/>
              <w:jc w:val="center"/>
              <w:rPr>
                <w:rFonts w:hint="eastAsia" w:ascii="宋体" w:hAnsi="宋体" w:cs="宋体"/>
                <w:szCs w:val="21"/>
                <w:lang w:val="en-US" w:eastAsia="zh-CN"/>
              </w:rPr>
            </w:pPr>
            <w:r>
              <w:rPr>
                <w:rFonts w:hint="eastAsia" w:ascii="宋体" w:hAnsi="宋体" w:eastAsia="宋体" w:cs="宋体"/>
                <w:sz w:val="21"/>
                <w:szCs w:val="21"/>
                <w:highlight w:val="none"/>
              </w:rPr>
              <w:t>参加政府采购活动前三年内，在经营活动中没有重大违法记录</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FD649C9">
            <w:pPr>
              <w:spacing w:line="240" w:lineRule="auto"/>
              <w:rPr>
                <w:rFonts w:hint="eastAsia" w:ascii="宋体" w:hAnsi="宋体" w:cs="宋体"/>
                <w:szCs w:val="21"/>
                <w:lang w:val="en-US" w:eastAsia="zh-CN"/>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406251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50" w:hRule="atLeast"/>
          <w:jc w:val="center"/>
        </w:trPr>
        <w:tc>
          <w:tcPr>
            <w:tcW w:w="1497" w:type="dxa"/>
            <w:vMerge w:val="continue"/>
            <w:tcBorders>
              <w:right w:val="single" w:color="auto" w:sz="4" w:space="0"/>
            </w:tcBorders>
            <w:noWrap w:val="0"/>
            <w:vAlign w:val="center"/>
          </w:tcPr>
          <w:p w14:paraId="038FF05C">
            <w:pPr>
              <w:adjustRightInd w:val="0"/>
              <w:snapToGrid w:val="0"/>
              <w:jc w:val="center"/>
              <w:rPr>
                <w:rFonts w:hint="eastAsia" w:ascii="宋体" w:hAnsi="宋体" w:eastAsia="宋体" w:cs="宋体"/>
                <w:sz w:val="21"/>
                <w:szCs w:val="21"/>
                <w:lang w:val="en-US" w:eastAsia="zh-CN"/>
              </w:rPr>
            </w:pPr>
          </w:p>
        </w:tc>
        <w:tc>
          <w:tcPr>
            <w:tcW w:w="2960" w:type="dxa"/>
            <w:tcBorders>
              <w:top w:val="single" w:color="auto" w:sz="4" w:space="0"/>
              <w:left w:val="single" w:color="auto" w:sz="4" w:space="0"/>
              <w:right w:val="single" w:color="auto" w:sz="4" w:space="0"/>
            </w:tcBorders>
            <w:noWrap w:val="0"/>
            <w:vAlign w:val="center"/>
          </w:tcPr>
          <w:p w14:paraId="72CC73BA">
            <w:pPr>
              <w:spacing w:line="240" w:lineRule="auto"/>
              <w:jc w:val="left"/>
              <w:rPr>
                <w:rFonts w:hint="eastAsia" w:ascii="宋体" w:hAnsi="宋体" w:cs="宋体"/>
                <w:szCs w:val="21"/>
                <w:lang w:val="en-US" w:eastAsia="zh-CN"/>
              </w:rPr>
            </w:pPr>
            <w:r>
              <w:rPr>
                <w:rFonts w:hint="eastAsia" w:ascii="宋体" w:hAnsi="宋体" w:eastAsia="宋体" w:cs="宋体"/>
                <w:kern w:val="2"/>
                <w:sz w:val="21"/>
                <w:szCs w:val="21"/>
                <w:highlight w:val="none"/>
                <w:lang w:val="en-US" w:eastAsia="zh-CN" w:bidi="ar-SA"/>
              </w:rPr>
              <w:t>根据《</w:t>
            </w:r>
            <w:r>
              <w:rPr>
                <w:rFonts w:hint="eastAsia" w:cs="宋体"/>
                <w:kern w:val="2"/>
                <w:sz w:val="21"/>
                <w:szCs w:val="21"/>
                <w:highlight w:val="none"/>
                <w:lang w:val="en-US" w:eastAsia="zh-CN" w:bidi="ar-SA"/>
              </w:rPr>
              <w:t>财政部</w:t>
            </w:r>
            <w:r>
              <w:rPr>
                <w:rFonts w:hint="eastAsia" w:ascii="宋体" w:hAnsi="宋体" w:eastAsia="宋体" w:cs="宋体"/>
                <w:kern w:val="2"/>
                <w:sz w:val="21"/>
                <w:szCs w:val="21"/>
                <w:highlight w:val="none"/>
                <w:lang w:val="en-US" w:eastAsia="zh-CN" w:bidi="ar-SA"/>
              </w:rPr>
              <w:t>关于在政府采购活动中查询及使用信用记录有关问题的通知》(财库</w:t>
            </w:r>
            <w:r>
              <w:rPr>
                <w:rFonts w:hint="eastAsia"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2016</w:t>
            </w:r>
            <w:r>
              <w:rPr>
                <w:rFonts w:hint="eastAsia"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125号)的规定，对列入失信被执行人、重大税收违法案件当事人名单、政府采购严重违法失信行为记录名单的投标人，拒绝参与本项目政府采购活动</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4DCF4DA">
            <w:pPr>
              <w:spacing w:line="240" w:lineRule="auto"/>
              <w:rPr>
                <w:rFonts w:hint="eastAsia" w:ascii="宋体" w:hAnsi="宋体" w:cs="宋体"/>
                <w:szCs w:val="21"/>
                <w:lang w:val="en-US" w:eastAsia="zh-CN"/>
              </w:rPr>
            </w:pPr>
            <w:r>
              <w:rPr>
                <w:rFonts w:hint="eastAsia" w:ascii="宋体" w:hAnsi="宋体" w:eastAsia="宋体" w:cs="宋体"/>
                <w:sz w:val="21"/>
                <w:szCs w:val="21"/>
                <w:highlight w:val="none"/>
              </w:rPr>
              <w:t>符合“</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须知前附表”</w:t>
            </w: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项的要求</w:t>
            </w:r>
          </w:p>
        </w:tc>
      </w:tr>
      <w:tr w14:paraId="1C8AB5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restart"/>
            <w:tcBorders>
              <w:top w:val="single" w:color="auto" w:sz="4" w:space="0"/>
              <w:right w:val="single" w:color="auto" w:sz="4" w:space="0"/>
            </w:tcBorders>
            <w:noWrap w:val="0"/>
            <w:vAlign w:val="center"/>
          </w:tcPr>
          <w:p w14:paraId="7F753BBB">
            <w:pPr>
              <w:adjustRightInd w:val="0"/>
              <w:snapToGrid w:val="0"/>
              <w:jc w:val="center"/>
              <w:rPr>
                <w:rFonts w:hint="eastAsia" w:ascii="宋体" w:hAnsi="宋体" w:eastAsia="宋体" w:cs="宋体"/>
                <w:szCs w:val="21"/>
                <w:lang w:eastAsia="zh-CN"/>
              </w:rPr>
            </w:pPr>
            <w:r>
              <w:rPr>
                <w:rFonts w:hint="eastAsia" w:ascii="宋体" w:hAnsi="宋体" w:cs="宋体"/>
                <w:szCs w:val="21"/>
                <w:lang w:eastAsia="zh-CN"/>
              </w:rPr>
              <w:t>符合性审查标准</w:t>
            </w:r>
          </w:p>
        </w:tc>
        <w:tc>
          <w:tcPr>
            <w:tcW w:w="2960" w:type="dxa"/>
            <w:tcBorders>
              <w:top w:val="single" w:color="auto" w:sz="4" w:space="0"/>
              <w:left w:val="single" w:color="auto" w:sz="4" w:space="0"/>
              <w:right w:val="single" w:color="auto" w:sz="4" w:space="0"/>
            </w:tcBorders>
            <w:noWrap w:val="0"/>
            <w:vAlign w:val="center"/>
          </w:tcPr>
          <w:p w14:paraId="1BADF268">
            <w:pPr>
              <w:adjustRightInd w:val="0"/>
              <w:snapToGrid w:val="0"/>
              <w:jc w:val="center"/>
              <w:rPr>
                <w:rFonts w:hint="eastAsia" w:ascii="宋体" w:hAnsi="宋体" w:cs="宋体"/>
                <w:szCs w:val="21"/>
              </w:rPr>
            </w:pPr>
            <w:r>
              <w:rPr>
                <w:rFonts w:hint="eastAsia" w:ascii="宋体" w:hAnsi="宋体" w:cs="宋体"/>
                <w:szCs w:val="21"/>
              </w:rPr>
              <w:t>响应文件格式</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65B6CEF8">
            <w:pPr>
              <w:adjustRightInd w:val="0"/>
              <w:snapToGrid w:val="0"/>
              <w:rPr>
                <w:rFonts w:hint="eastAsia" w:ascii="宋体" w:hAnsi="宋体" w:cs="宋体"/>
                <w:szCs w:val="21"/>
              </w:rPr>
            </w:pPr>
            <w:r>
              <w:rPr>
                <w:rFonts w:hint="eastAsia" w:ascii="宋体" w:hAnsi="宋体" w:cs="宋体"/>
                <w:szCs w:val="21"/>
              </w:rPr>
              <w:t>符合第</w:t>
            </w:r>
            <w:r>
              <w:rPr>
                <w:rFonts w:hint="eastAsia" w:ascii="宋体" w:hAnsi="宋体" w:cs="宋体"/>
                <w:szCs w:val="21"/>
                <w:lang w:eastAsia="zh-CN"/>
              </w:rPr>
              <w:t>五</w:t>
            </w:r>
            <w:r>
              <w:rPr>
                <w:rFonts w:hint="eastAsia" w:ascii="宋体" w:hAnsi="宋体" w:cs="宋体"/>
                <w:szCs w:val="21"/>
              </w:rPr>
              <w:t>章“响应文件格式”的要求</w:t>
            </w:r>
          </w:p>
        </w:tc>
      </w:tr>
      <w:tr w14:paraId="50BE4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10409138">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384A3464">
            <w:pPr>
              <w:adjustRightInd w:val="0"/>
              <w:snapToGrid w:val="0"/>
              <w:jc w:val="center"/>
              <w:rPr>
                <w:rFonts w:hint="eastAsia" w:ascii="宋体" w:hAnsi="宋体" w:cs="宋体"/>
                <w:szCs w:val="21"/>
              </w:rPr>
            </w:pPr>
            <w:r>
              <w:rPr>
                <w:rFonts w:hint="eastAsia" w:ascii="宋体" w:hAnsi="宋体" w:cs="宋体"/>
                <w:szCs w:val="21"/>
              </w:rPr>
              <w:t>响应文件签字盖章</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726BCA31">
            <w:pPr>
              <w:adjustRightInd w:val="0"/>
              <w:snapToGrid w:val="0"/>
              <w:rPr>
                <w:rFonts w:hint="eastAsia" w:ascii="宋体" w:hAnsi="宋体" w:cs="宋体"/>
                <w:szCs w:val="21"/>
              </w:rPr>
            </w:pPr>
            <w:r>
              <w:rPr>
                <w:rFonts w:hint="eastAsia" w:ascii="宋体" w:hAnsi="宋体" w:cs="宋体"/>
                <w:szCs w:val="21"/>
              </w:rPr>
              <w:t>符合</w:t>
            </w:r>
            <w:r>
              <w:rPr>
                <w:rFonts w:hint="eastAsia" w:ascii="宋体" w:hAnsi="宋体" w:cs="宋体"/>
                <w:szCs w:val="21"/>
                <w:lang w:eastAsia="zh-CN"/>
              </w:rPr>
              <w:t>单一来源采购</w:t>
            </w:r>
            <w:r>
              <w:rPr>
                <w:rFonts w:hint="eastAsia" w:ascii="宋体" w:hAnsi="宋体" w:cs="宋体"/>
                <w:szCs w:val="21"/>
              </w:rPr>
              <w:t>文件的规定</w:t>
            </w:r>
          </w:p>
        </w:tc>
      </w:tr>
      <w:tr w14:paraId="3CB5E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5575EAA6">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70B09B83">
            <w:pPr>
              <w:adjustRightInd w:val="0"/>
              <w:snapToGrid w:val="0"/>
              <w:jc w:val="center"/>
              <w:rPr>
                <w:rFonts w:hint="eastAsia" w:ascii="宋体" w:hAnsi="宋体" w:cs="宋体"/>
                <w:szCs w:val="21"/>
              </w:rPr>
            </w:pPr>
            <w:r>
              <w:rPr>
                <w:rFonts w:hint="eastAsia" w:ascii="宋体" w:hAnsi="宋体" w:cs="宋体"/>
                <w:szCs w:val="21"/>
                <w:lang w:eastAsia="zh-CN"/>
              </w:rPr>
              <w:t>采购</w:t>
            </w:r>
            <w:r>
              <w:rPr>
                <w:rFonts w:hint="eastAsia" w:ascii="宋体" w:hAnsi="宋体" w:cs="宋体"/>
                <w:szCs w:val="21"/>
              </w:rPr>
              <w:t>内容</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7ACAD5C">
            <w:pPr>
              <w:adjustRightInd w:val="0"/>
              <w:snapToGrid w:val="0"/>
              <w:rPr>
                <w:rFonts w:hint="eastAsia" w:ascii="宋体" w:hAnsi="宋体" w:cs="宋体"/>
                <w:szCs w:val="21"/>
              </w:rPr>
            </w:pPr>
            <w:r>
              <w:rPr>
                <w:rFonts w:hint="eastAsia" w:ascii="宋体" w:hAnsi="宋体" w:cs="宋体"/>
                <w:szCs w:val="21"/>
              </w:rPr>
              <w:t>符合第二章“供应商须知前附表”第</w:t>
            </w:r>
            <w:r>
              <w:rPr>
                <w:rFonts w:hint="eastAsia" w:ascii="宋体" w:hAnsi="宋体" w:cs="宋体"/>
                <w:szCs w:val="21"/>
                <w:lang w:val="en-US" w:eastAsia="zh-CN"/>
              </w:rPr>
              <w:t>5</w:t>
            </w:r>
            <w:r>
              <w:rPr>
                <w:rFonts w:hint="eastAsia" w:ascii="宋体" w:hAnsi="宋体" w:cs="宋体"/>
                <w:szCs w:val="21"/>
              </w:rPr>
              <w:t>项规定</w:t>
            </w:r>
          </w:p>
        </w:tc>
      </w:tr>
      <w:tr w14:paraId="1CACA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36EF0BBF">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6C4AF076">
            <w:pPr>
              <w:adjustRightInd w:val="0"/>
              <w:snapToGrid w:val="0"/>
              <w:jc w:val="center"/>
              <w:rPr>
                <w:rFonts w:hint="eastAsia" w:ascii="宋体" w:hAnsi="宋体" w:cs="宋体"/>
                <w:szCs w:val="21"/>
                <w:highlight w:val="none"/>
              </w:rPr>
            </w:pPr>
            <w:r>
              <w:rPr>
                <w:rFonts w:hint="eastAsia" w:ascii="宋体" w:hAnsi="宋体" w:cs="宋体"/>
                <w:szCs w:val="21"/>
                <w:highlight w:val="none"/>
              </w:rPr>
              <w:t>首次报价</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38244D8">
            <w:pPr>
              <w:adjustRightInd w:val="0"/>
              <w:snapToGrid w:val="0"/>
              <w:rPr>
                <w:rFonts w:hint="eastAsia" w:ascii="宋体" w:hAnsi="宋体" w:cs="宋体"/>
                <w:szCs w:val="21"/>
                <w:highlight w:val="none"/>
              </w:rPr>
            </w:pPr>
            <w:r>
              <w:rPr>
                <w:rFonts w:hint="eastAsia" w:ascii="宋体" w:hAnsi="宋体" w:cs="宋体"/>
                <w:szCs w:val="21"/>
                <w:highlight w:val="none"/>
              </w:rPr>
              <w:t>低于或等于</w:t>
            </w:r>
            <w:r>
              <w:rPr>
                <w:rFonts w:hint="eastAsia" w:ascii="宋体" w:hAnsi="宋体" w:cs="宋体"/>
                <w:szCs w:val="21"/>
                <w:highlight w:val="none"/>
                <w:lang w:eastAsia="zh-CN"/>
              </w:rPr>
              <w:t>招标最高限价</w:t>
            </w:r>
            <w:r>
              <w:rPr>
                <w:rFonts w:hint="eastAsia" w:ascii="宋体" w:hAnsi="宋体" w:cs="宋体"/>
                <w:szCs w:val="21"/>
                <w:highlight w:val="none"/>
              </w:rPr>
              <w:t>，且只有一个有效报价</w:t>
            </w:r>
          </w:p>
        </w:tc>
      </w:tr>
      <w:tr w14:paraId="4FD0C6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2055D32B">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66B6C0BB">
            <w:pPr>
              <w:adjustRightInd w:val="0"/>
              <w:snapToGrid w:val="0"/>
              <w:jc w:val="center"/>
              <w:rPr>
                <w:rFonts w:hint="eastAsia" w:ascii="宋体" w:hAnsi="宋体" w:eastAsia="宋体" w:cs="宋体"/>
                <w:szCs w:val="21"/>
                <w:lang w:eastAsia="zh-CN"/>
              </w:rPr>
            </w:pPr>
            <w:r>
              <w:rPr>
                <w:rFonts w:hint="eastAsia" w:ascii="宋体" w:hAnsi="宋体" w:cs="宋体"/>
                <w:szCs w:val="21"/>
                <w:lang w:eastAsia="zh-CN"/>
              </w:rPr>
              <w:t>质量要求</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3A4DDF89">
            <w:pPr>
              <w:adjustRightInd w:val="0"/>
              <w:snapToGrid w:val="0"/>
              <w:rPr>
                <w:rFonts w:hint="eastAsia" w:ascii="宋体" w:hAnsi="宋体" w:cs="宋体"/>
                <w:szCs w:val="21"/>
              </w:rPr>
            </w:pPr>
            <w:r>
              <w:rPr>
                <w:rFonts w:hint="eastAsia" w:ascii="宋体" w:hAnsi="宋体" w:cs="宋体"/>
                <w:szCs w:val="21"/>
              </w:rPr>
              <w:t>符合第二章“供应商须知前附表”第</w:t>
            </w:r>
            <w:r>
              <w:rPr>
                <w:rFonts w:hint="eastAsia" w:ascii="宋体" w:hAnsi="宋体" w:cs="宋体"/>
                <w:szCs w:val="21"/>
                <w:lang w:val="en-US" w:eastAsia="zh-CN"/>
              </w:rPr>
              <w:t>8</w:t>
            </w:r>
            <w:r>
              <w:rPr>
                <w:rFonts w:hint="eastAsia" w:ascii="宋体" w:hAnsi="宋体" w:cs="宋体"/>
                <w:szCs w:val="21"/>
              </w:rPr>
              <w:t>项规定</w:t>
            </w:r>
          </w:p>
        </w:tc>
      </w:tr>
      <w:tr w14:paraId="1FAF1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1497" w:type="dxa"/>
            <w:vMerge w:val="continue"/>
            <w:tcBorders>
              <w:right w:val="single" w:color="auto" w:sz="4" w:space="0"/>
            </w:tcBorders>
            <w:noWrap w:val="0"/>
            <w:vAlign w:val="center"/>
          </w:tcPr>
          <w:p w14:paraId="5F2E2272">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7687078C">
            <w:pPr>
              <w:adjustRightInd w:val="0"/>
              <w:snapToGrid w:val="0"/>
              <w:jc w:val="center"/>
              <w:rPr>
                <w:rFonts w:hint="default" w:ascii="宋体" w:hAnsi="宋体" w:eastAsia="宋体" w:cs="宋体"/>
                <w:szCs w:val="21"/>
                <w:lang w:val="en-US" w:eastAsia="zh-CN"/>
              </w:rPr>
            </w:pPr>
            <w:r>
              <w:rPr>
                <w:rFonts w:hint="eastAsia" w:cs="宋体"/>
                <w:szCs w:val="21"/>
                <w:lang w:val="en-US" w:eastAsia="zh-CN"/>
              </w:rPr>
              <w:t>租赁</w:t>
            </w:r>
            <w:r>
              <w:rPr>
                <w:rFonts w:hint="eastAsia" w:ascii="宋体" w:hAnsi="宋体" w:cs="宋体"/>
                <w:szCs w:val="21"/>
                <w:lang w:val="en-US" w:eastAsia="zh-CN"/>
              </w:rPr>
              <w:t>期限</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49AED6FF">
            <w:pPr>
              <w:adjustRightInd w:val="0"/>
              <w:snapToGrid w:val="0"/>
              <w:rPr>
                <w:rFonts w:hint="eastAsia" w:ascii="宋体" w:hAnsi="宋体" w:cs="宋体"/>
                <w:szCs w:val="21"/>
              </w:rPr>
            </w:pPr>
            <w:r>
              <w:rPr>
                <w:rFonts w:hint="eastAsia" w:ascii="宋体" w:hAnsi="宋体" w:cs="宋体"/>
                <w:szCs w:val="21"/>
              </w:rPr>
              <w:t>符合第二章“供应商须知前附表”第</w:t>
            </w:r>
            <w:r>
              <w:rPr>
                <w:rFonts w:hint="eastAsia" w:ascii="宋体" w:hAnsi="宋体" w:cs="宋体"/>
                <w:szCs w:val="21"/>
                <w:lang w:val="en-US" w:eastAsia="zh-CN"/>
              </w:rPr>
              <w:t>9</w:t>
            </w:r>
            <w:r>
              <w:rPr>
                <w:rFonts w:hint="eastAsia" w:ascii="宋体" w:hAnsi="宋体" w:cs="宋体"/>
                <w:szCs w:val="21"/>
              </w:rPr>
              <w:t>项规定</w:t>
            </w:r>
          </w:p>
        </w:tc>
      </w:tr>
      <w:tr w14:paraId="15683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3C203F80">
            <w:pPr>
              <w:adjustRightInd w:val="0"/>
              <w:snapToGrid w:val="0"/>
              <w:jc w:val="center"/>
              <w:rPr>
                <w:rFonts w:hint="eastAsia" w:ascii="宋体" w:hAnsi="宋体" w:cs="宋体"/>
                <w:szCs w:val="21"/>
              </w:rPr>
            </w:pPr>
          </w:p>
        </w:tc>
        <w:tc>
          <w:tcPr>
            <w:tcW w:w="2960" w:type="dxa"/>
            <w:tcBorders>
              <w:top w:val="single" w:color="auto" w:sz="4" w:space="0"/>
              <w:left w:val="single" w:color="auto" w:sz="4" w:space="0"/>
              <w:right w:val="single" w:color="auto" w:sz="4" w:space="0"/>
            </w:tcBorders>
            <w:noWrap w:val="0"/>
            <w:vAlign w:val="center"/>
          </w:tcPr>
          <w:p w14:paraId="665369FE">
            <w:pPr>
              <w:adjustRightInd w:val="0"/>
              <w:snapToGrid w:val="0"/>
              <w:jc w:val="center"/>
              <w:rPr>
                <w:rFonts w:hint="eastAsia" w:ascii="宋体" w:hAnsi="宋体" w:cs="宋体"/>
                <w:szCs w:val="21"/>
              </w:rPr>
            </w:pPr>
            <w:r>
              <w:rPr>
                <w:rFonts w:hint="eastAsia" w:ascii="宋体" w:hAnsi="宋体" w:eastAsia="宋体" w:cs="宋体"/>
                <w:color w:val="000000"/>
                <w:sz w:val="21"/>
                <w:szCs w:val="21"/>
                <w:lang w:val="en-US" w:eastAsia="zh-CN"/>
              </w:rPr>
              <w:t>投标有效期</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AB87EEA">
            <w:pPr>
              <w:adjustRightInd w:val="0"/>
              <w:snapToGrid w:val="0"/>
              <w:rPr>
                <w:rFonts w:hint="eastAsia" w:ascii="宋体" w:hAnsi="宋体" w:cs="宋体"/>
                <w:szCs w:val="21"/>
              </w:rPr>
            </w:pPr>
            <w:r>
              <w:rPr>
                <w:rFonts w:hint="eastAsia" w:ascii="宋体" w:hAnsi="宋体" w:cs="宋体"/>
                <w:szCs w:val="21"/>
              </w:rPr>
              <w:t>符合第二章“供应商须知前附表”第</w:t>
            </w:r>
            <w:r>
              <w:rPr>
                <w:rFonts w:hint="eastAsia" w:ascii="宋体" w:hAnsi="宋体" w:cs="宋体"/>
                <w:szCs w:val="21"/>
                <w:lang w:val="en-US" w:eastAsia="zh-CN"/>
              </w:rPr>
              <w:t>19</w:t>
            </w:r>
            <w:r>
              <w:rPr>
                <w:rFonts w:hint="eastAsia" w:ascii="宋体" w:hAnsi="宋体" w:cs="宋体"/>
                <w:szCs w:val="21"/>
              </w:rPr>
              <w:t>项规定</w:t>
            </w:r>
          </w:p>
        </w:tc>
      </w:tr>
      <w:tr w14:paraId="54479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right w:val="single" w:color="auto" w:sz="4" w:space="0"/>
            </w:tcBorders>
            <w:noWrap w:val="0"/>
            <w:vAlign w:val="center"/>
          </w:tcPr>
          <w:p w14:paraId="7555C795">
            <w:pPr>
              <w:adjustRightInd w:val="0"/>
              <w:snapToGrid w:val="0"/>
              <w:jc w:val="center"/>
              <w:rPr>
                <w:rFonts w:hint="eastAsia" w:ascii="宋体" w:hAnsi="宋体" w:cs="宋体"/>
                <w:szCs w:val="21"/>
              </w:rPr>
            </w:pPr>
          </w:p>
        </w:tc>
        <w:tc>
          <w:tcPr>
            <w:tcW w:w="2960" w:type="dxa"/>
            <w:tcBorders>
              <w:top w:val="single" w:color="auto" w:sz="4" w:space="0"/>
              <w:left w:val="single" w:color="auto" w:sz="4" w:space="0"/>
              <w:bottom w:val="single" w:color="auto" w:sz="4" w:space="0"/>
              <w:right w:val="single" w:color="auto" w:sz="4" w:space="0"/>
            </w:tcBorders>
            <w:noWrap w:val="0"/>
            <w:vAlign w:val="center"/>
          </w:tcPr>
          <w:p w14:paraId="661C834E">
            <w:pPr>
              <w:adjustRightInd w:val="0"/>
              <w:snapToGrid w:val="0"/>
              <w:jc w:val="center"/>
              <w:rPr>
                <w:rFonts w:hint="eastAsia" w:ascii="宋体" w:hAnsi="宋体" w:cs="宋体"/>
                <w:szCs w:val="21"/>
              </w:rPr>
            </w:pPr>
            <w:r>
              <w:rPr>
                <w:rFonts w:hint="eastAsia" w:ascii="宋体" w:hAnsi="宋体" w:cs="宋体"/>
                <w:szCs w:val="21"/>
              </w:rPr>
              <w:t>权利和义务</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1B4FC08C">
            <w:pPr>
              <w:adjustRightInd w:val="0"/>
              <w:snapToGrid w:val="0"/>
              <w:rPr>
                <w:rFonts w:hint="eastAsia" w:ascii="宋体" w:hAnsi="宋体" w:cs="宋体"/>
                <w:szCs w:val="21"/>
              </w:rPr>
            </w:pPr>
            <w:r>
              <w:rPr>
                <w:rFonts w:hint="eastAsia" w:ascii="宋体" w:hAnsi="宋体" w:cs="宋体"/>
                <w:szCs w:val="21"/>
              </w:rPr>
              <w:t>符合第四章“合同条款及格式”规定</w:t>
            </w:r>
          </w:p>
        </w:tc>
      </w:tr>
      <w:tr w14:paraId="0596C3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97" w:type="dxa"/>
            <w:vMerge w:val="continue"/>
            <w:tcBorders>
              <w:bottom w:val="single" w:color="auto" w:sz="4" w:space="0"/>
              <w:right w:val="single" w:color="auto" w:sz="4" w:space="0"/>
            </w:tcBorders>
            <w:noWrap w:val="0"/>
            <w:vAlign w:val="center"/>
          </w:tcPr>
          <w:p w14:paraId="3D2B25C8">
            <w:pPr>
              <w:adjustRightInd w:val="0"/>
              <w:snapToGrid w:val="0"/>
              <w:jc w:val="center"/>
              <w:rPr>
                <w:rFonts w:hint="eastAsia" w:ascii="宋体" w:hAnsi="宋体" w:cs="宋体"/>
                <w:szCs w:val="21"/>
              </w:rPr>
            </w:pPr>
          </w:p>
        </w:tc>
        <w:tc>
          <w:tcPr>
            <w:tcW w:w="2960" w:type="dxa"/>
            <w:tcBorders>
              <w:top w:val="single" w:color="auto" w:sz="4" w:space="0"/>
              <w:left w:val="single" w:color="auto" w:sz="4" w:space="0"/>
              <w:bottom w:val="single" w:color="auto" w:sz="4" w:space="0"/>
              <w:right w:val="single" w:color="auto" w:sz="4" w:space="0"/>
            </w:tcBorders>
            <w:noWrap w:val="0"/>
            <w:vAlign w:val="center"/>
          </w:tcPr>
          <w:p w14:paraId="3E1A2B09">
            <w:pPr>
              <w:adjustRightInd w:val="0"/>
              <w:snapToGrid w:val="0"/>
              <w:jc w:val="center"/>
              <w:rPr>
                <w:rFonts w:hint="eastAsia" w:ascii="宋体" w:hAnsi="宋体" w:eastAsia="宋体" w:cs="宋体"/>
                <w:szCs w:val="21"/>
                <w:lang w:eastAsia="zh-CN"/>
              </w:rPr>
            </w:pPr>
            <w:r>
              <w:rPr>
                <w:rFonts w:hint="eastAsia" w:ascii="宋体" w:hAnsi="宋体" w:cs="宋体"/>
                <w:szCs w:val="21"/>
                <w:lang w:eastAsia="zh-CN"/>
              </w:rPr>
              <w:t>其他要求</w:t>
            </w:r>
          </w:p>
        </w:tc>
        <w:tc>
          <w:tcPr>
            <w:tcW w:w="5400" w:type="dxa"/>
            <w:tcBorders>
              <w:top w:val="single" w:color="auto" w:sz="4" w:space="0"/>
              <w:left w:val="single" w:color="auto" w:sz="4" w:space="0"/>
              <w:bottom w:val="single" w:color="auto" w:sz="4" w:space="0"/>
              <w:right w:val="single" w:color="auto" w:sz="4" w:space="0"/>
            </w:tcBorders>
            <w:noWrap w:val="0"/>
            <w:vAlign w:val="center"/>
          </w:tcPr>
          <w:p w14:paraId="2618A9D1">
            <w:pPr>
              <w:adjustRightInd w:val="0"/>
              <w:snapToGrid w:val="0"/>
              <w:rPr>
                <w:rFonts w:hint="eastAsia" w:ascii="宋体" w:hAnsi="宋体" w:cs="宋体"/>
                <w:szCs w:val="21"/>
              </w:rPr>
            </w:pPr>
            <w:r>
              <w:rPr>
                <w:rFonts w:hint="eastAsia" w:ascii="宋体" w:hAnsi="宋体" w:cs="宋体"/>
                <w:szCs w:val="21"/>
              </w:rPr>
              <w:t>满足单一来源采购文件的其他实质性要求</w:t>
            </w:r>
          </w:p>
        </w:tc>
      </w:tr>
      <w:tr w14:paraId="032D8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857" w:type="dxa"/>
            <w:gridSpan w:val="3"/>
            <w:tcBorders>
              <w:bottom w:val="single" w:color="auto" w:sz="4" w:space="0"/>
              <w:right w:val="single" w:color="auto" w:sz="4" w:space="0"/>
            </w:tcBorders>
            <w:noWrap w:val="0"/>
            <w:vAlign w:val="center"/>
          </w:tcPr>
          <w:p w14:paraId="1F286065">
            <w:pPr>
              <w:adjustRightInd w:val="0"/>
              <w:snapToGrid w:val="0"/>
              <w:rPr>
                <w:rFonts w:hint="eastAsia" w:ascii="宋体" w:hAnsi="宋体" w:cs="宋体"/>
                <w:szCs w:val="21"/>
              </w:rPr>
            </w:pPr>
            <w:r>
              <w:rPr>
                <w:rFonts w:hint="eastAsia" w:ascii="宋体" w:hAnsi="宋体" w:cs="宋体"/>
                <w:b/>
                <w:bCs/>
                <w:szCs w:val="21"/>
              </w:rPr>
              <w:t>注：以上资格评审标准、响应性评审中的各项要求如有一项不合格将按无效投标处理。</w:t>
            </w:r>
          </w:p>
        </w:tc>
      </w:tr>
    </w:tbl>
    <w:p w14:paraId="392CF8C8">
      <w:pPr>
        <w:bidi w:val="0"/>
        <w:rPr>
          <w:rFonts w:hint="eastAsia"/>
          <w:lang w:val="en-US" w:eastAsia="zh-CN"/>
        </w:rPr>
      </w:pPr>
    </w:p>
    <w:p w14:paraId="3E97E501">
      <w:pPr>
        <w:pStyle w:val="4"/>
        <w:bidi w:val="0"/>
        <w:rPr>
          <w:rFonts w:hint="eastAsia"/>
          <w:b/>
          <w:bCs/>
        </w:rPr>
      </w:pPr>
      <w:r>
        <w:rPr>
          <w:rFonts w:hint="eastAsia"/>
          <w:b/>
          <w:bCs/>
          <w:lang w:val="en-US" w:eastAsia="zh-CN"/>
        </w:rPr>
        <w:t>27.</w:t>
      </w:r>
      <w:r>
        <w:rPr>
          <w:rFonts w:hint="eastAsia"/>
          <w:b/>
          <w:bCs/>
        </w:rPr>
        <w:t>响应文件计算错误的修正</w:t>
      </w:r>
    </w:p>
    <w:p w14:paraId="6148E0A3">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7</w:t>
      </w:r>
      <w:r>
        <w:rPr>
          <w:rFonts w:hint="eastAsia" w:ascii="宋体" w:hAnsi="宋体" w:eastAsia="宋体" w:cs="宋体"/>
          <w:sz w:val="21"/>
          <w:szCs w:val="21"/>
          <w:lang w:val="en-US" w:eastAsia="zh-CN"/>
        </w:rPr>
        <w:t>.1 采购小组将对确定为实质上响应采购文件要求的响应文件进行校核，看其是否有计算或表达上的错误，修正错误的原则如下：</w:t>
      </w:r>
    </w:p>
    <w:p w14:paraId="1B89051D">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（1）正本与副本中明细表内容不一致的，以正本为准。</w:t>
      </w:r>
    </w:p>
    <w:p w14:paraId="0CB088C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（2）响应文件中的大写金额和小写金额不一致的，以大写金额为准</w:t>
      </w:r>
      <w:r>
        <w:rPr>
          <w:rFonts w:hint="eastAsia" w:cs="宋体"/>
          <w:sz w:val="21"/>
          <w:szCs w:val="21"/>
          <w:lang w:val="en-US" w:eastAsia="zh-CN"/>
        </w:rPr>
        <w:t>。</w:t>
      </w:r>
    </w:p>
    <w:p w14:paraId="464B1074">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（3）总价金额与单价金额不一致的，以单价金额为准，但单价金额小数点有明显错误的除外</w:t>
      </w:r>
      <w:r>
        <w:rPr>
          <w:rFonts w:hint="eastAsia" w:cs="宋体"/>
          <w:sz w:val="21"/>
          <w:szCs w:val="21"/>
          <w:lang w:val="en-US" w:eastAsia="zh-CN"/>
        </w:rPr>
        <w:t>。</w:t>
      </w:r>
    </w:p>
    <w:p w14:paraId="2290549B">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（4）对不同文字文本响应文件的解释发生异议的，以中文文本为准。</w:t>
      </w:r>
    </w:p>
    <w:p w14:paraId="7636F0B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cs="宋体"/>
          <w:sz w:val="21"/>
          <w:szCs w:val="21"/>
          <w:lang w:val="en-US" w:eastAsia="zh-CN"/>
        </w:rPr>
        <w:t>7</w:t>
      </w:r>
      <w:r>
        <w:rPr>
          <w:rFonts w:hint="eastAsia" w:ascii="宋体" w:hAnsi="宋体" w:eastAsia="宋体" w:cs="宋体"/>
          <w:sz w:val="21"/>
          <w:szCs w:val="21"/>
          <w:lang w:val="en-US" w:eastAsia="zh-CN"/>
        </w:rPr>
        <w:t>.2 按上述修正错误的原则及方法调整或修正响应文件的报价，供应商同意后，调整后的报价对供应商起约束作用。如果供应商不接受修正后的报价，则其响应性文件将被拒绝。</w:t>
      </w:r>
    </w:p>
    <w:p w14:paraId="07C88856">
      <w:pPr>
        <w:pStyle w:val="4"/>
        <w:bidi w:val="0"/>
        <w:rPr>
          <w:rFonts w:hint="eastAsia"/>
          <w:b/>
          <w:bCs/>
        </w:rPr>
      </w:pPr>
      <w:r>
        <w:rPr>
          <w:rFonts w:hint="eastAsia"/>
          <w:b/>
          <w:bCs/>
          <w:lang w:val="en-US" w:eastAsia="zh-CN"/>
        </w:rPr>
        <w:t>28.</w:t>
      </w:r>
      <w:r>
        <w:rPr>
          <w:rFonts w:hint="eastAsia"/>
          <w:b/>
          <w:bCs/>
        </w:rPr>
        <w:t>确定成交人</w:t>
      </w:r>
    </w:p>
    <w:p w14:paraId="083FAF2A">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采购小组向采购人提出书面协商情况记录，确定成交人。</w:t>
      </w:r>
    </w:p>
    <w:p w14:paraId="5F23EF9A">
      <w:pPr>
        <w:pStyle w:val="3"/>
        <w:bidi w:val="0"/>
        <w:rPr>
          <w:rFonts w:hint="eastAsia"/>
        </w:rPr>
      </w:pPr>
      <w:bookmarkStart w:id="40" w:name="（六）合同的授予"/>
      <w:bookmarkEnd w:id="40"/>
      <w:bookmarkStart w:id="41" w:name="_bookmark8"/>
      <w:bookmarkEnd w:id="41"/>
      <w:bookmarkStart w:id="42" w:name="_Toc728"/>
      <w:bookmarkStart w:id="43" w:name="_Toc8490"/>
      <w:r>
        <w:rPr>
          <w:rFonts w:hint="eastAsia"/>
          <w:lang w:eastAsia="zh-CN"/>
        </w:rPr>
        <w:t>六、</w:t>
      </w:r>
      <w:r>
        <w:rPr>
          <w:rFonts w:hint="eastAsia"/>
        </w:rPr>
        <w:t>合同的授予</w:t>
      </w:r>
      <w:bookmarkEnd w:id="42"/>
      <w:bookmarkEnd w:id="43"/>
    </w:p>
    <w:p w14:paraId="018BA1EC">
      <w:pPr>
        <w:pStyle w:val="4"/>
        <w:bidi w:val="0"/>
        <w:rPr>
          <w:rFonts w:hint="eastAsia"/>
          <w:b/>
          <w:bCs/>
        </w:rPr>
      </w:pPr>
      <w:r>
        <w:rPr>
          <w:rFonts w:hint="eastAsia"/>
          <w:b/>
          <w:bCs/>
          <w:lang w:val="en-US" w:eastAsia="zh-CN"/>
        </w:rPr>
        <w:t>29.</w:t>
      </w:r>
      <w:r>
        <w:rPr>
          <w:rFonts w:hint="eastAsia"/>
          <w:b/>
          <w:bCs/>
        </w:rPr>
        <w:t>合同授予标准</w:t>
      </w:r>
    </w:p>
    <w:p w14:paraId="09230150">
      <w:pPr>
        <w:spacing w:line="360" w:lineRule="auto"/>
        <w:ind w:left="0" w:leftChars="0" w:firstLine="420" w:firstLineChars="200"/>
        <w:rPr>
          <w:rFonts w:hint="eastAsia" w:ascii="宋体" w:hAnsi="宋体" w:eastAsia="宋体" w:cs="宋体"/>
          <w:sz w:val="21"/>
          <w:szCs w:val="21"/>
          <w:lang w:val="en-US" w:eastAsia="zh-CN"/>
        </w:rPr>
      </w:pPr>
      <w:r>
        <w:rPr>
          <w:rFonts w:hint="eastAsia" w:cs="宋体"/>
          <w:sz w:val="21"/>
          <w:szCs w:val="21"/>
          <w:lang w:val="en-US" w:eastAsia="zh-CN"/>
        </w:rPr>
        <w:t>29</w:t>
      </w:r>
      <w:r>
        <w:rPr>
          <w:rFonts w:hint="eastAsia" w:ascii="宋体" w:hAnsi="宋体" w:eastAsia="宋体" w:cs="宋体"/>
          <w:sz w:val="21"/>
          <w:szCs w:val="21"/>
          <w:lang w:val="en-US" w:eastAsia="zh-CN"/>
        </w:rPr>
        <w:t>.1 本采购项目的合同将授予按本须知第23款所确定的成交供应商。</w:t>
      </w:r>
    </w:p>
    <w:p w14:paraId="118BC2F3">
      <w:pPr>
        <w:spacing w:line="360" w:lineRule="auto"/>
        <w:ind w:left="0" w:leftChars="0" w:firstLine="420" w:firstLineChars="200"/>
        <w:rPr>
          <w:rFonts w:hint="eastAsia" w:ascii="宋体" w:hAnsi="宋体" w:eastAsia="宋体" w:cs="宋体"/>
          <w:sz w:val="21"/>
          <w:szCs w:val="21"/>
          <w:lang w:val="en-US" w:eastAsia="zh-CN"/>
        </w:rPr>
      </w:pPr>
      <w:r>
        <w:rPr>
          <w:rFonts w:hint="eastAsia" w:cs="宋体"/>
          <w:sz w:val="21"/>
          <w:szCs w:val="21"/>
          <w:lang w:val="en-US" w:eastAsia="zh-CN"/>
        </w:rPr>
        <w:t>29</w:t>
      </w:r>
      <w:r>
        <w:rPr>
          <w:rFonts w:hint="eastAsia" w:ascii="宋体" w:hAnsi="宋体" w:eastAsia="宋体" w:cs="宋体"/>
          <w:sz w:val="21"/>
          <w:szCs w:val="21"/>
          <w:lang w:val="en-US" w:eastAsia="zh-CN"/>
        </w:rPr>
        <w:t>.2 采购人将根据书面协商情况记录，确定成交人。</w:t>
      </w:r>
    </w:p>
    <w:p w14:paraId="088623A3">
      <w:pPr>
        <w:pStyle w:val="4"/>
        <w:bidi w:val="0"/>
        <w:rPr>
          <w:rFonts w:hint="eastAsia"/>
          <w:b/>
          <w:bCs/>
        </w:rPr>
      </w:pPr>
      <w:r>
        <w:rPr>
          <w:rFonts w:hint="eastAsia"/>
          <w:b/>
          <w:bCs/>
          <w:lang w:val="en-US" w:eastAsia="zh-CN"/>
        </w:rPr>
        <w:t>30.</w:t>
      </w:r>
      <w:r>
        <w:rPr>
          <w:rFonts w:hint="eastAsia"/>
          <w:b/>
          <w:bCs/>
        </w:rPr>
        <w:t>采购人更改采购货物数量和采购品种的权力</w:t>
      </w:r>
    </w:p>
    <w:p w14:paraId="22B7744D">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采购人在授予合同时有权对本采购文件规定的服务期限予以增加或减少，但不得对服务费用单价或其他的条款和条件作出更改。</w:t>
      </w:r>
    </w:p>
    <w:p w14:paraId="4DB3CF7A">
      <w:pPr>
        <w:pStyle w:val="4"/>
        <w:bidi w:val="0"/>
        <w:rPr>
          <w:rFonts w:hint="eastAsia"/>
          <w:b/>
          <w:bCs/>
        </w:rPr>
      </w:pPr>
      <w:r>
        <w:rPr>
          <w:rFonts w:hint="eastAsia"/>
          <w:b/>
          <w:bCs/>
          <w:lang w:val="en-US" w:eastAsia="zh-CN"/>
        </w:rPr>
        <w:t>31.</w:t>
      </w:r>
      <w:r>
        <w:rPr>
          <w:rFonts w:hint="eastAsia"/>
          <w:b/>
          <w:bCs/>
        </w:rPr>
        <w:t>采购无效</w:t>
      </w:r>
    </w:p>
    <w:p w14:paraId="2135B9A0">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若出现重大变故，采购任务取消或因情况变化，不再符合规定的单一来源采购方式的，采购人有权宣布本次采购无效，对受影响的供应商不承担任何责任。</w:t>
      </w:r>
    </w:p>
    <w:p w14:paraId="5A70833C">
      <w:pPr>
        <w:pStyle w:val="4"/>
        <w:bidi w:val="0"/>
        <w:rPr>
          <w:rFonts w:hint="eastAsia"/>
          <w:b/>
          <w:bCs/>
        </w:rPr>
      </w:pPr>
      <w:r>
        <w:rPr>
          <w:rFonts w:hint="eastAsia"/>
          <w:b/>
          <w:bCs/>
          <w:lang w:val="en-US" w:eastAsia="zh-CN"/>
        </w:rPr>
        <w:t>32.</w:t>
      </w:r>
      <w:r>
        <w:rPr>
          <w:rFonts w:hint="eastAsia"/>
          <w:b/>
          <w:bCs/>
        </w:rPr>
        <w:t>协商结果</w:t>
      </w:r>
      <w:bookmarkStart w:id="44" w:name="第三章 合同条款"/>
      <w:bookmarkEnd w:id="44"/>
    </w:p>
    <w:p w14:paraId="597E027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协商结束后，代理机构将协商情况记录报送采购人及监督部门备案。</w:t>
      </w:r>
    </w:p>
    <w:p w14:paraId="1AB1161B">
      <w:pPr>
        <w:pStyle w:val="4"/>
        <w:bidi w:val="0"/>
        <w:rPr>
          <w:rFonts w:hint="eastAsia"/>
          <w:b/>
          <w:bCs/>
        </w:rPr>
      </w:pPr>
      <w:r>
        <w:rPr>
          <w:rFonts w:hint="eastAsia"/>
          <w:b/>
          <w:bCs/>
        </w:rPr>
        <w:t>3</w:t>
      </w:r>
      <w:r>
        <w:rPr>
          <w:rFonts w:hint="eastAsia"/>
          <w:b/>
          <w:bCs/>
          <w:lang w:val="en-US" w:eastAsia="zh-CN"/>
        </w:rPr>
        <w:t>3</w:t>
      </w:r>
      <w:r>
        <w:rPr>
          <w:rFonts w:hint="eastAsia"/>
          <w:b/>
          <w:bCs/>
        </w:rPr>
        <w:t>.成交通知书</w:t>
      </w:r>
    </w:p>
    <w:p w14:paraId="6C44E00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3</w:t>
      </w:r>
      <w:r>
        <w:rPr>
          <w:rFonts w:hint="eastAsia" w:ascii="宋体" w:hAnsi="宋体" w:eastAsia="宋体" w:cs="宋体"/>
          <w:sz w:val="21"/>
          <w:szCs w:val="21"/>
          <w:lang w:val="en-US" w:eastAsia="zh-CN"/>
        </w:rPr>
        <w:t>.1 采购小组经过谈判后，在保证项目质量和合理价格的基础上确定成交供应商。</w:t>
      </w:r>
    </w:p>
    <w:p w14:paraId="2939AD57">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3</w:t>
      </w:r>
      <w:r>
        <w:rPr>
          <w:rFonts w:hint="eastAsia" w:ascii="宋体" w:hAnsi="宋体" w:eastAsia="宋体" w:cs="宋体"/>
          <w:sz w:val="21"/>
          <w:szCs w:val="21"/>
          <w:lang w:val="en-US" w:eastAsia="zh-CN"/>
        </w:rPr>
        <w:t>.2 确定成交供应商后，采购人或采购代理机构应当在单一来源邀请函发布媒介上发布成交公告，公告期为1个工作日；采购人同时向成交供应商签发成交通知书。</w:t>
      </w:r>
    </w:p>
    <w:p w14:paraId="62D0ECC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3</w:t>
      </w:r>
      <w:r>
        <w:rPr>
          <w:rFonts w:hint="eastAsia" w:ascii="宋体" w:hAnsi="宋体" w:eastAsia="宋体" w:cs="宋体"/>
          <w:sz w:val="21"/>
          <w:szCs w:val="21"/>
          <w:lang w:val="en-US" w:eastAsia="zh-CN"/>
        </w:rPr>
        <w:t>.3 成交通知书对采购人和成交供应商都具有同等法律效力。成交通知书发出后，采购人改变成交结果的，或者成交供应商放弃成交的，应当承担相应法律责任。</w:t>
      </w:r>
    </w:p>
    <w:p w14:paraId="306CDEDC">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3</w:t>
      </w:r>
      <w:r>
        <w:rPr>
          <w:rFonts w:hint="eastAsia" w:ascii="宋体" w:hAnsi="宋体" w:eastAsia="宋体" w:cs="宋体"/>
          <w:sz w:val="21"/>
          <w:szCs w:val="21"/>
          <w:lang w:val="en-US" w:eastAsia="zh-CN"/>
        </w:rPr>
        <w:t>.4 成交通知书将作为进行合同谈判和签订的依据。</w:t>
      </w:r>
    </w:p>
    <w:p w14:paraId="16599DF4">
      <w:pPr>
        <w:pStyle w:val="4"/>
        <w:bidi w:val="0"/>
        <w:rPr>
          <w:rFonts w:hint="eastAsia"/>
          <w:b/>
          <w:bCs/>
        </w:rPr>
      </w:pPr>
      <w:r>
        <w:rPr>
          <w:rFonts w:hint="eastAsia"/>
          <w:b/>
          <w:bCs/>
          <w:lang w:val="en-US" w:eastAsia="zh-CN"/>
        </w:rPr>
        <w:t>34.</w:t>
      </w:r>
      <w:r>
        <w:rPr>
          <w:rFonts w:hint="eastAsia"/>
          <w:b/>
          <w:bCs/>
        </w:rPr>
        <w:t>合同协议书的签订</w:t>
      </w:r>
    </w:p>
    <w:p w14:paraId="0FA8C0C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4</w:t>
      </w:r>
      <w:r>
        <w:rPr>
          <w:rFonts w:hint="eastAsia" w:ascii="宋体" w:hAnsi="宋体" w:eastAsia="宋体" w:cs="宋体"/>
          <w:sz w:val="21"/>
          <w:szCs w:val="21"/>
          <w:lang w:val="en-US" w:eastAsia="zh-CN"/>
        </w:rPr>
        <w:t>.1 签订合同后，采购人和成交供应商不得订立背离合同实质性内容的其他协议。</w:t>
      </w:r>
    </w:p>
    <w:p w14:paraId="08671C9D">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4</w:t>
      </w:r>
      <w:r>
        <w:rPr>
          <w:rFonts w:hint="eastAsia" w:ascii="宋体" w:hAnsi="宋体" w:eastAsia="宋体" w:cs="宋体"/>
          <w:sz w:val="21"/>
          <w:szCs w:val="21"/>
          <w:lang w:val="en-US" w:eastAsia="zh-CN"/>
        </w:rPr>
        <w:t>.2 成交供应商如不按成交通知书规定的时间内与采购人订立合同，则采购人将拒绝签订合同，给采购人造成损失的，应当予以赔偿，同时依法承担相应法律责任。</w:t>
      </w:r>
    </w:p>
    <w:p w14:paraId="0E5C75E8">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cs="宋体"/>
          <w:sz w:val="21"/>
          <w:szCs w:val="21"/>
          <w:lang w:val="en-US" w:eastAsia="zh-CN"/>
        </w:rPr>
        <w:t>4</w:t>
      </w:r>
      <w:r>
        <w:rPr>
          <w:rFonts w:hint="eastAsia" w:ascii="宋体" w:hAnsi="宋体" w:eastAsia="宋体" w:cs="宋体"/>
          <w:sz w:val="21"/>
          <w:szCs w:val="21"/>
          <w:lang w:val="en-US" w:eastAsia="zh-CN"/>
        </w:rPr>
        <w:t>.3 成交供应商应当按照合同约定履行义务，完成采购项目，不得将采购项目转让(转包)给他人。</w:t>
      </w:r>
    </w:p>
    <w:p w14:paraId="41CDC0C5">
      <w:pPr>
        <w:pStyle w:val="3"/>
        <w:bidi w:val="0"/>
        <w:rPr>
          <w:rFonts w:hint="eastAsia"/>
        </w:rPr>
      </w:pPr>
      <w:bookmarkStart w:id="45" w:name="_bookmark9"/>
      <w:bookmarkEnd w:id="45"/>
      <w:bookmarkStart w:id="46" w:name="（七）其他"/>
      <w:bookmarkEnd w:id="46"/>
      <w:bookmarkStart w:id="47" w:name="_Toc15211"/>
      <w:bookmarkStart w:id="48" w:name="_Toc23202"/>
      <w:r>
        <w:rPr>
          <w:rFonts w:hint="eastAsia"/>
          <w:lang w:eastAsia="zh-CN"/>
        </w:rPr>
        <w:t>七、</w:t>
      </w:r>
      <w:r>
        <w:rPr>
          <w:rFonts w:hint="eastAsia"/>
        </w:rPr>
        <w:t>其他</w:t>
      </w:r>
      <w:bookmarkEnd w:id="47"/>
      <w:bookmarkEnd w:id="48"/>
    </w:p>
    <w:p w14:paraId="3428B5CA">
      <w:pPr>
        <w:pStyle w:val="4"/>
        <w:bidi w:val="0"/>
        <w:rPr>
          <w:rFonts w:hint="eastAsia"/>
          <w:b/>
          <w:bCs/>
        </w:rPr>
      </w:pPr>
      <w:r>
        <w:rPr>
          <w:rFonts w:hint="eastAsia"/>
          <w:b/>
          <w:bCs/>
          <w:lang w:val="en-US" w:eastAsia="zh-CN"/>
        </w:rPr>
        <w:t>35.</w:t>
      </w:r>
      <w:r>
        <w:rPr>
          <w:rFonts w:hint="eastAsia"/>
          <w:b/>
          <w:bCs/>
        </w:rPr>
        <w:t>未尽事宜</w:t>
      </w:r>
    </w:p>
    <w:p w14:paraId="778903FD">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未尽事宜，按国家有关规定执行。</w:t>
      </w:r>
    </w:p>
    <w:p w14:paraId="18FC26AA">
      <w:pPr>
        <w:pStyle w:val="45"/>
        <w:rPr>
          <w:rFonts w:hint="eastAsia" w:ascii="宋体" w:hAnsi="宋体" w:eastAsia="宋体" w:cs="宋体"/>
          <w:sz w:val="21"/>
          <w:szCs w:val="21"/>
          <w:lang w:val="en-US" w:eastAsia="zh-CN"/>
        </w:rPr>
      </w:pPr>
    </w:p>
    <w:p w14:paraId="2B304DF4">
      <w:pPr>
        <w:pStyle w:val="45"/>
        <w:rPr>
          <w:rFonts w:hint="eastAsia" w:ascii="宋体" w:hAnsi="宋体" w:eastAsia="宋体" w:cs="宋体"/>
          <w:sz w:val="21"/>
          <w:szCs w:val="21"/>
          <w:lang w:val="en-US" w:eastAsia="zh-CN"/>
        </w:rPr>
      </w:pPr>
    </w:p>
    <w:p w14:paraId="0E31ACF7">
      <w:pPr>
        <w:pStyle w:val="45"/>
        <w:rPr>
          <w:rFonts w:hint="eastAsia" w:ascii="宋体" w:hAnsi="宋体" w:eastAsia="宋体" w:cs="宋体"/>
          <w:sz w:val="21"/>
          <w:szCs w:val="21"/>
          <w:lang w:val="en-US" w:eastAsia="zh-CN"/>
        </w:rPr>
      </w:pPr>
    </w:p>
    <w:p w14:paraId="75D50036">
      <w:pPr>
        <w:pStyle w:val="45"/>
        <w:rPr>
          <w:rFonts w:hint="eastAsia" w:ascii="宋体" w:hAnsi="宋体" w:eastAsia="宋体" w:cs="宋体"/>
          <w:sz w:val="21"/>
          <w:szCs w:val="21"/>
          <w:lang w:val="en-US" w:eastAsia="zh-CN"/>
        </w:rPr>
      </w:pPr>
    </w:p>
    <w:p w14:paraId="0BB674A0">
      <w:pPr>
        <w:pStyle w:val="45"/>
        <w:rPr>
          <w:rFonts w:hint="eastAsia" w:ascii="宋体" w:hAnsi="宋体" w:eastAsia="宋体" w:cs="宋体"/>
          <w:sz w:val="21"/>
          <w:szCs w:val="21"/>
          <w:lang w:val="en-US" w:eastAsia="zh-CN"/>
        </w:rPr>
      </w:pPr>
    </w:p>
    <w:p w14:paraId="4277589F">
      <w:pPr>
        <w:pStyle w:val="45"/>
        <w:rPr>
          <w:rFonts w:hint="eastAsia" w:ascii="宋体" w:hAnsi="宋体" w:eastAsia="宋体" w:cs="宋体"/>
          <w:sz w:val="21"/>
          <w:szCs w:val="21"/>
          <w:lang w:val="en-US" w:eastAsia="zh-CN"/>
        </w:rPr>
      </w:pPr>
    </w:p>
    <w:p w14:paraId="1DD29328">
      <w:pPr>
        <w:pStyle w:val="45"/>
        <w:rPr>
          <w:rFonts w:hint="eastAsia" w:ascii="宋体" w:hAnsi="宋体" w:eastAsia="宋体" w:cs="宋体"/>
          <w:sz w:val="21"/>
          <w:szCs w:val="21"/>
          <w:lang w:val="en-US" w:eastAsia="zh-CN"/>
        </w:rPr>
      </w:pPr>
    </w:p>
    <w:p w14:paraId="6CB148DD">
      <w:pPr>
        <w:pStyle w:val="45"/>
        <w:rPr>
          <w:rFonts w:hint="eastAsia" w:ascii="宋体" w:hAnsi="宋体" w:eastAsia="宋体" w:cs="宋体"/>
          <w:sz w:val="21"/>
          <w:szCs w:val="21"/>
          <w:lang w:val="en-US" w:eastAsia="zh-CN"/>
        </w:rPr>
      </w:pPr>
    </w:p>
    <w:p w14:paraId="61A91D83">
      <w:pPr>
        <w:pStyle w:val="45"/>
        <w:rPr>
          <w:rFonts w:hint="eastAsia" w:ascii="宋体" w:hAnsi="宋体" w:eastAsia="宋体" w:cs="宋体"/>
          <w:sz w:val="21"/>
          <w:szCs w:val="21"/>
          <w:lang w:val="en-US" w:eastAsia="zh-CN"/>
        </w:rPr>
      </w:pPr>
    </w:p>
    <w:p w14:paraId="766514A3">
      <w:pPr>
        <w:pStyle w:val="45"/>
        <w:rPr>
          <w:rFonts w:hint="eastAsia" w:ascii="宋体" w:hAnsi="宋体" w:eastAsia="宋体" w:cs="宋体"/>
          <w:sz w:val="21"/>
          <w:szCs w:val="21"/>
          <w:lang w:val="en-US" w:eastAsia="zh-CN"/>
        </w:rPr>
      </w:pPr>
    </w:p>
    <w:p w14:paraId="1457C8E5">
      <w:pPr>
        <w:pStyle w:val="45"/>
        <w:rPr>
          <w:rFonts w:hint="eastAsia" w:ascii="宋体" w:hAnsi="宋体" w:eastAsia="宋体" w:cs="宋体"/>
          <w:sz w:val="21"/>
          <w:szCs w:val="21"/>
          <w:lang w:val="en-US" w:eastAsia="zh-CN"/>
        </w:rPr>
      </w:pPr>
    </w:p>
    <w:p w14:paraId="29D3F95E">
      <w:pPr>
        <w:pStyle w:val="45"/>
        <w:rPr>
          <w:rFonts w:hint="eastAsia" w:ascii="宋体" w:hAnsi="宋体" w:eastAsia="宋体" w:cs="宋体"/>
          <w:sz w:val="21"/>
          <w:szCs w:val="21"/>
          <w:lang w:val="en-US" w:eastAsia="zh-CN"/>
        </w:rPr>
      </w:pPr>
    </w:p>
    <w:p w14:paraId="7FABBE63">
      <w:pPr>
        <w:pStyle w:val="45"/>
        <w:rPr>
          <w:rFonts w:hint="eastAsia" w:ascii="宋体" w:hAnsi="宋体" w:eastAsia="宋体" w:cs="宋体"/>
          <w:sz w:val="21"/>
          <w:szCs w:val="21"/>
          <w:lang w:val="en-US" w:eastAsia="zh-CN"/>
        </w:rPr>
      </w:pPr>
    </w:p>
    <w:p w14:paraId="77F324A8">
      <w:pPr>
        <w:pStyle w:val="45"/>
        <w:rPr>
          <w:rFonts w:hint="eastAsia" w:ascii="宋体" w:hAnsi="宋体" w:eastAsia="宋体" w:cs="宋体"/>
          <w:sz w:val="21"/>
          <w:szCs w:val="21"/>
          <w:lang w:val="en-US" w:eastAsia="zh-CN"/>
        </w:rPr>
      </w:pPr>
    </w:p>
    <w:p w14:paraId="47BA5787">
      <w:pPr>
        <w:pStyle w:val="45"/>
        <w:rPr>
          <w:rFonts w:hint="eastAsia" w:ascii="宋体" w:hAnsi="宋体" w:eastAsia="宋体" w:cs="宋体"/>
          <w:sz w:val="21"/>
          <w:szCs w:val="21"/>
          <w:lang w:val="en-US" w:eastAsia="zh-CN"/>
        </w:rPr>
      </w:pPr>
    </w:p>
    <w:p w14:paraId="35426D48">
      <w:pPr>
        <w:pStyle w:val="45"/>
        <w:rPr>
          <w:rFonts w:hint="eastAsia" w:ascii="宋体" w:hAnsi="宋体" w:eastAsia="宋体" w:cs="宋体"/>
          <w:sz w:val="21"/>
          <w:szCs w:val="21"/>
          <w:lang w:val="en-US" w:eastAsia="zh-CN"/>
        </w:rPr>
      </w:pPr>
    </w:p>
    <w:p w14:paraId="7EE88792">
      <w:pPr>
        <w:pStyle w:val="45"/>
        <w:rPr>
          <w:rFonts w:hint="eastAsia" w:ascii="宋体" w:hAnsi="宋体" w:eastAsia="宋体" w:cs="宋体"/>
          <w:sz w:val="21"/>
          <w:szCs w:val="21"/>
          <w:lang w:val="en-US" w:eastAsia="zh-CN"/>
        </w:rPr>
      </w:pPr>
    </w:p>
    <w:p w14:paraId="3601B062">
      <w:pPr>
        <w:pStyle w:val="45"/>
        <w:rPr>
          <w:rFonts w:hint="eastAsia" w:ascii="宋体" w:hAnsi="宋体" w:eastAsia="宋体" w:cs="宋体"/>
          <w:sz w:val="21"/>
          <w:szCs w:val="21"/>
          <w:lang w:val="en-US" w:eastAsia="zh-CN"/>
        </w:rPr>
      </w:pPr>
    </w:p>
    <w:p w14:paraId="3AE10686">
      <w:pPr>
        <w:pStyle w:val="45"/>
        <w:rPr>
          <w:rFonts w:hint="eastAsia" w:ascii="宋体" w:hAnsi="宋体" w:eastAsia="宋体" w:cs="宋体"/>
          <w:sz w:val="21"/>
          <w:szCs w:val="21"/>
          <w:lang w:val="en-US" w:eastAsia="zh-CN"/>
        </w:rPr>
      </w:pPr>
    </w:p>
    <w:p w14:paraId="22FC2506">
      <w:pPr>
        <w:pStyle w:val="45"/>
        <w:rPr>
          <w:rFonts w:hint="eastAsia" w:ascii="宋体" w:hAnsi="宋体" w:eastAsia="宋体" w:cs="宋体"/>
          <w:sz w:val="21"/>
          <w:szCs w:val="21"/>
          <w:lang w:val="en-US" w:eastAsia="zh-CN"/>
        </w:rPr>
      </w:pPr>
    </w:p>
    <w:p w14:paraId="342E4593">
      <w:pPr>
        <w:pStyle w:val="45"/>
        <w:rPr>
          <w:rFonts w:hint="eastAsia" w:ascii="宋体" w:hAnsi="宋体" w:eastAsia="宋体" w:cs="宋体"/>
          <w:sz w:val="21"/>
          <w:szCs w:val="21"/>
          <w:lang w:val="en-US" w:eastAsia="zh-CN"/>
        </w:rPr>
      </w:pPr>
    </w:p>
    <w:p w14:paraId="276E0164">
      <w:pPr>
        <w:pStyle w:val="45"/>
        <w:rPr>
          <w:rFonts w:hint="eastAsia" w:ascii="宋体" w:hAnsi="宋体" w:eastAsia="宋体" w:cs="宋体"/>
          <w:sz w:val="21"/>
          <w:szCs w:val="21"/>
          <w:lang w:val="en-US" w:eastAsia="zh-CN"/>
        </w:rPr>
      </w:pPr>
    </w:p>
    <w:p w14:paraId="7217B2E7">
      <w:pPr>
        <w:pStyle w:val="45"/>
        <w:rPr>
          <w:rFonts w:hint="eastAsia" w:ascii="宋体" w:hAnsi="宋体" w:eastAsia="宋体" w:cs="宋体"/>
          <w:sz w:val="21"/>
          <w:szCs w:val="21"/>
          <w:lang w:val="en-US" w:eastAsia="zh-CN"/>
        </w:rPr>
      </w:pPr>
    </w:p>
    <w:p w14:paraId="673A74B6">
      <w:pPr>
        <w:pStyle w:val="45"/>
        <w:rPr>
          <w:rFonts w:hint="eastAsia" w:ascii="宋体" w:hAnsi="宋体" w:eastAsia="宋体" w:cs="宋体"/>
          <w:sz w:val="21"/>
          <w:szCs w:val="21"/>
          <w:lang w:val="en-US" w:eastAsia="zh-CN"/>
        </w:rPr>
      </w:pPr>
    </w:p>
    <w:p w14:paraId="18F00E81">
      <w:pPr>
        <w:pStyle w:val="45"/>
        <w:rPr>
          <w:rFonts w:hint="eastAsia" w:ascii="宋体" w:hAnsi="宋体" w:eastAsia="宋体" w:cs="宋体"/>
          <w:sz w:val="21"/>
          <w:szCs w:val="21"/>
          <w:lang w:val="en-US" w:eastAsia="zh-CN"/>
        </w:rPr>
      </w:pPr>
    </w:p>
    <w:p w14:paraId="58AD2269">
      <w:pPr>
        <w:pStyle w:val="45"/>
        <w:rPr>
          <w:rFonts w:hint="eastAsia" w:ascii="宋体" w:hAnsi="宋体" w:eastAsia="宋体" w:cs="宋体"/>
          <w:sz w:val="21"/>
          <w:szCs w:val="21"/>
          <w:lang w:val="en-US" w:eastAsia="zh-CN"/>
        </w:rPr>
      </w:pPr>
    </w:p>
    <w:p w14:paraId="5A062055">
      <w:pPr>
        <w:pStyle w:val="45"/>
        <w:rPr>
          <w:rFonts w:hint="eastAsia" w:ascii="宋体" w:hAnsi="宋体" w:eastAsia="宋体" w:cs="宋体"/>
          <w:sz w:val="21"/>
          <w:szCs w:val="21"/>
          <w:lang w:val="en-US" w:eastAsia="zh-CN"/>
        </w:rPr>
      </w:pPr>
    </w:p>
    <w:p w14:paraId="61B93D59">
      <w:pPr>
        <w:pStyle w:val="2"/>
        <w:numPr>
          <w:ilvl w:val="0"/>
          <w:numId w:val="0"/>
        </w:numPr>
        <w:rPr>
          <w:rFonts w:hint="eastAsia" w:ascii="宋体" w:hAnsi="宋体"/>
          <w:sz w:val="28"/>
          <w:szCs w:val="22"/>
          <w:highlight w:val="none"/>
        </w:rPr>
      </w:pPr>
      <w:bookmarkStart w:id="49" w:name="_Toc8501"/>
      <w:bookmarkStart w:id="50" w:name="_Toc5527"/>
      <w:bookmarkStart w:id="51" w:name="_Toc28798"/>
      <w:bookmarkStart w:id="52" w:name="_Toc2964"/>
      <w:bookmarkStart w:id="53" w:name="_Toc13340"/>
      <w:r>
        <w:rPr>
          <w:rFonts w:hint="eastAsia" w:ascii="宋体" w:hAnsi="宋体"/>
          <w:sz w:val="28"/>
          <w:szCs w:val="22"/>
          <w:highlight w:val="none"/>
          <w:lang w:eastAsia="zh-CN"/>
        </w:rPr>
        <w:t>第</w:t>
      </w:r>
      <w:r>
        <w:rPr>
          <w:rFonts w:hint="eastAsia"/>
          <w:sz w:val="28"/>
          <w:szCs w:val="22"/>
          <w:highlight w:val="none"/>
          <w:lang w:eastAsia="zh-CN"/>
        </w:rPr>
        <w:t>三</w:t>
      </w:r>
      <w:r>
        <w:rPr>
          <w:rFonts w:hint="eastAsia" w:ascii="宋体" w:hAnsi="宋体"/>
          <w:sz w:val="28"/>
          <w:szCs w:val="22"/>
          <w:highlight w:val="none"/>
          <w:lang w:eastAsia="zh-CN"/>
        </w:rPr>
        <w:t>章</w:t>
      </w:r>
      <w:r>
        <w:rPr>
          <w:rFonts w:hint="eastAsia" w:ascii="宋体" w:hAnsi="宋体"/>
          <w:sz w:val="28"/>
          <w:szCs w:val="22"/>
          <w:highlight w:val="none"/>
          <w:lang w:val="en-US" w:eastAsia="zh-CN"/>
        </w:rPr>
        <w:t xml:space="preserve"> </w:t>
      </w:r>
      <w:r>
        <w:rPr>
          <w:rFonts w:hint="eastAsia"/>
          <w:sz w:val="28"/>
          <w:szCs w:val="22"/>
          <w:highlight w:val="none"/>
          <w:lang w:val="en-US" w:eastAsia="zh-CN"/>
        </w:rPr>
        <w:t xml:space="preserve"> </w:t>
      </w:r>
      <w:r>
        <w:rPr>
          <w:rFonts w:hint="eastAsia" w:ascii="宋体" w:hAnsi="宋体"/>
          <w:sz w:val="28"/>
          <w:szCs w:val="22"/>
          <w:highlight w:val="none"/>
        </w:rPr>
        <w:t>项目说明及需求</w:t>
      </w:r>
      <w:bookmarkEnd w:id="49"/>
      <w:bookmarkEnd w:id="50"/>
      <w:bookmarkEnd w:id="51"/>
      <w:bookmarkEnd w:id="52"/>
      <w:bookmarkEnd w:id="53"/>
    </w:p>
    <w:p w14:paraId="1B7760BD">
      <w:pPr>
        <w:pStyle w:val="160"/>
        <w:spacing w:line="360" w:lineRule="auto"/>
        <w:ind w:firstLine="480"/>
        <w:rPr>
          <w:rFonts w:hint="eastAsia" w:ascii="宋体" w:hAnsi="宋体" w:eastAsia="宋体" w:cs="宋体"/>
          <w:color w:val="auto"/>
          <w:sz w:val="21"/>
          <w:szCs w:val="21"/>
        </w:rPr>
      </w:pPr>
      <w:r>
        <w:rPr>
          <w:rFonts w:hint="eastAsia" w:ascii="宋体" w:hAnsi="宋体" w:cs="宋体"/>
          <w:color w:val="auto"/>
          <w:sz w:val="21"/>
          <w:szCs w:val="21"/>
          <w:lang w:val="en-US" w:eastAsia="zh-CN"/>
        </w:rPr>
        <w:t>一、</w:t>
      </w:r>
      <w:r>
        <w:rPr>
          <w:rFonts w:hint="eastAsia" w:ascii="宋体" w:hAnsi="宋体" w:eastAsia="宋体" w:cs="宋体"/>
          <w:color w:val="auto"/>
          <w:sz w:val="21"/>
          <w:szCs w:val="21"/>
        </w:rPr>
        <w:t>项目概况</w:t>
      </w:r>
    </w:p>
    <w:p w14:paraId="49034AC6">
      <w:pPr>
        <w:pStyle w:val="160"/>
        <w:spacing w:line="360" w:lineRule="auto"/>
        <w:ind w:firstLine="480"/>
        <w:rPr>
          <w:rFonts w:hint="eastAsia" w:ascii="宋体" w:hAnsi="宋体" w:eastAsia="宋体" w:cs="宋体"/>
          <w:color w:val="auto"/>
          <w:sz w:val="21"/>
          <w:szCs w:val="21"/>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项目名称：</w:t>
      </w:r>
      <w:r>
        <w:rPr>
          <w:rFonts w:hint="eastAsia"/>
          <w:lang w:eastAsia="zh-CN"/>
        </w:rPr>
        <w:t>河南省住房和城乡建设厅租用临时办公用房</w:t>
      </w:r>
      <w:r>
        <w:rPr>
          <w:rFonts w:hint="eastAsia" w:ascii="宋体" w:hAnsi="宋体" w:eastAsia="宋体" w:cs="宋体"/>
          <w:color w:val="auto"/>
          <w:sz w:val="21"/>
          <w:szCs w:val="21"/>
        </w:rPr>
        <w:t>项目</w:t>
      </w:r>
    </w:p>
    <w:p w14:paraId="4F7951FE">
      <w:pPr>
        <w:pStyle w:val="160"/>
        <w:spacing w:line="360" w:lineRule="auto"/>
        <w:ind w:firstLine="480"/>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服务年限：</w:t>
      </w:r>
      <w:r>
        <w:rPr>
          <w:rFonts w:hint="eastAsia" w:ascii="宋体" w:hAnsi="宋体" w:cs="宋体"/>
          <w:color w:val="auto"/>
          <w:sz w:val="21"/>
          <w:szCs w:val="21"/>
          <w:lang w:val="en-US" w:eastAsia="zh-CN"/>
        </w:rPr>
        <w:t>3年</w:t>
      </w:r>
      <w:r>
        <w:rPr>
          <w:rFonts w:hint="eastAsia" w:ascii="宋体" w:hAnsi="宋体" w:eastAsia="宋体" w:cs="宋体"/>
          <w:color w:val="auto"/>
          <w:sz w:val="21"/>
          <w:szCs w:val="21"/>
        </w:rPr>
        <w:t>。</w:t>
      </w:r>
    </w:p>
    <w:p w14:paraId="49D4A20E">
      <w:pPr>
        <w:spacing w:line="360" w:lineRule="auto"/>
        <w:ind w:firstLine="420" w:firstLineChars="200"/>
        <w:rPr>
          <w:rFonts w:hint="eastAsia" w:ascii="宋体" w:hAnsi="宋体" w:eastAsia="宋体" w:cs="宋体"/>
          <w:color w:val="auto"/>
          <w:sz w:val="21"/>
          <w:szCs w:val="21"/>
        </w:rPr>
      </w:pPr>
      <w:r>
        <w:rPr>
          <w:rFonts w:hint="eastAsia" w:cs="宋体"/>
          <w:color w:val="auto"/>
          <w:sz w:val="21"/>
          <w:szCs w:val="21"/>
          <w:lang w:val="en-US" w:eastAsia="zh-CN"/>
        </w:rPr>
        <w:t>3.</w:t>
      </w:r>
      <w:r>
        <w:rPr>
          <w:rFonts w:hint="eastAsia" w:ascii="宋体" w:hAnsi="宋体" w:eastAsia="宋体" w:cs="宋体"/>
          <w:color w:val="auto"/>
          <w:sz w:val="21"/>
          <w:szCs w:val="21"/>
        </w:rPr>
        <w:t>预算金额：共</w:t>
      </w:r>
      <w:r>
        <w:rPr>
          <w:rFonts w:hint="eastAsia" w:cs="宋体"/>
          <w:color w:val="auto"/>
          <w:sz w:val="21"/>
          <w:szCs w:val="21"/>
          <w:lang w:val="en-US" w:eastAsia="zh-CN"/>
        </w:rPr>
        <w:t>991.2</w:t>
      </w:r>
      <w:r>
        <w:rPr>
          <w:rFonts w:hint="eastAsia" w:ascii="宋体" w:hAnsi="宋体" w:eastAsia="宋体" w:cs="宋体"/>
          <w:color w:val="auto"/>
          <w:sz w:val="21"/>
          <w:szCs w:val="21"/>
        </w:rPr>
        <w:t>万元。单一来源供应商谈判报价不得超出预算金额，否则将被视为无效谈判。</w:t>
      </w:r>
    </w:p>
    <w:p w14:paraId="0BF6B970">
      <w:pPr>
        <w:pStyle w:val="160"/>
        <w:spacing w:line="360" w:lineRule="auto"/>
        <w:ind w:firstLine="480"/>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二、</w:t>
      </w:r>
      <w:r>
        <w:rPr>
          <w:rFonts w:hint="eastAsia" w:ascii="宋体" w:hAnsi="宋体" w:eastAsia="宋体" w:cs="宋体"/>
          <w:color w:val="auto"/>
          <w:sz w:val="21"/>
          <w:szCs w:val="21"/>
          <w:lang w:val="en-US" w:eastAsia="zh-CN"/>
        </w:rPr>
        <w:t>项目要求</w:t>
      </w:r>
    </w:p>
    <w:p w14:paraId="57BDFFC5">
      <w:pPr>
        <w:bidi w:val="0"/>
        <w:rPr>
          <w:rFonts w:hint="eastAsia" w:eastAsia="宋体"/>
          <w:highlight w:val="none"/>
          <w:lang w:eastAsia="zh-CN"/>
        </w:rPr>
      </w:pPr>
      <w:r>
        <w:rPr>
          <w:rFonts w:hint="eastAsia"/>
          <w:highlight w:val="none"/>
        </w:rPr>
        <w:t>拟采购的服务说明</w:t>
      </w:r>
      <w:r>
        <w:rPr>
          <w:rFonts w:hint="eastAsia"/>
          <w:highlight w:val="none"/>
          <w:lang w:eastAsia="zh-CN"/>
        </w:rPr>
        <w:t>：</w:t>
      </w:r>
    </w:p>
    <w:p w14:paraId="55E78625">
      <w:pPr>
        <w:bidi w:val="0"/>
        <w:ind w:firstLine="420" w:firstLineChars="200"/>
        <w:rPr>
          <w:rFonts w:hint="eastAsia"/>
          <w:highlight w:val="none"/>
          <w:lang w:eastAsia="zh-CN"/>
        </w:rPr>
      </w:pPr>
      <w:r>
        <w:rPr>
          <w:rFonts w:hint="eastAsia"/>
          <w:highlight w:val="none"/>
          <w:lang w:eastAsia="zh-CN"/>
        </w:rPr>
        <w:t>河南省住房和城乡建设厅租用临时办公用房已经省政府批准（豫事文〔2018〕119号），租用临时办公用房的基本需求是：房屋位于郑东新区，交通便利，房屋产权清晰，符合省直机关办公基本要求，建筑面积不小于7000平方米，租赁期限3年，</w:t>
      </w:r>
      <w:r>
        <w:rPr>
          <w:rFonts w:hint="eastAsia"/>
          <w:highlight w:val="none"/>
          <w:lang w:val="en-US" w:eastAsia="zh-CN"/>
        </w:rPr>
        <w:t>租赁期内房屋租金每年一次结清。</w:t>
      </w:r>
      <w:r>
        <w:rPr>
          <w:rFonts w:hint="eastAsia"/>
          <w:highlight w:val="none"/>
          <w:lang w:eastAsia="zh-CN"/>
        </w:rPr>
        <w:t>临时办公用房相对独立，可以改善我厅办公条件，提升机关形象，为争创全国文明单位提供良好环境。</w:t>
      </w:r>
    </w:p>
    <w:p w14:paraId="66060E18">
      <w:pPr>
        <w:bidi w:val="0"/>
        <w:ind w:firstLine="420" w:firstLineChars="200"/>
        <w:rPr>
          <w:rFonts w:hint="default"/>
          <w:highlight w:val="none"/>
          <w:lang w:val="en-US" w:eastAsia="zh-CN"/>
        </w:rPr>
      </w:pPr>
      <w:r>
        <w:rPr>
          <w:rFonts w:hint="eastAsia"/>
          <w:highlight w:val="none"/>
          <w:lang w:val="en-US" w:eastAsia="zh-CN"/>
        </w:rPr>
        <w:t>河南建设大厦位于郑州市郑东新区郑开大道75号，房屋产权清晰，建设规范。符合</w:t>
      </w:r>
      <w:r>
        <w:rPr>
          <w:rFonts w:hint="eastAsia"/>
          <w:highlight w:val="none"/>
          <w:lang w:eastAsia="zh-CN"/>
        </w:rPr>
        <w:t>河南省住房和城乡建设厅租用临时办公用房</w:t>
      </w:r>
      <w:r>
        <w:rPr>
          <w:rFonts w:hint="eastAsia"/>
          <w:highlight w:val="none"/>
          <w:lang w:val="en-US" w:eastAsia="zh-CN"/>
        </w:rPr>
        <w:t>的需求。</w:t>
      </w:r>
    </w:p>
    <w:p w14:paraId="505177FF">
      <w:pPr>
        <w:pStyle w:val="160"/>
        <w:spacing w:line="360" w:lineRule="auto"/>
        <w:ind w:firstLine="480"/>
        <w:rPr>
          <w:rFonts w:hint="eastAsia" w:ascii="宋体" w:hAnsi="宋体" w:eastAsia="宋体" w:cs="宋体"/>
          <w:color w:val="auto"/>
          <w:sz w:val="21"/>
          <w:szCs w:val="21"/>
          <w:highlight w:val="none"/>
        </w:rPr>
      </w:pPr>
    </w:p>
    <w:p w14:paraId="29EE79C0">
      <w:pPr>
        <w:pStyle w:val="2"/>
        <w:numPr>
          <w:ilvl w:val="0"/>
          <w:numId w:val="0"/>
        </w:numPr>
        <w:rPr>
          <w:rFonts w:hint="eastAsia" w:hAnsi="宋体"/>
          <w:color w:val="auto"/>
          <w:sz w:val="30"/>
          <w:szCs w:val="30"/>
          <w:highlight w:val="none"/>
        </w:rPr>
      </w:pPr>
      <w:bookmarkStart w:id="54" w:name="_Toc366011011"/>
      <w:bookmarkStart w:id="55" w:name="_Toc20768"/>
      <w:bookmarkStart w:id="56" w:name="_Toc310195758"/>
      <w:bookmarkStart w:id="57" w:name="_Toc30036"/>
      <w:bookmarkStart w:id="58" w:name="_Toc26791"/>
      <w:bookmarkStart w:id="59" w:name="_Toc8405"/>
      <w:bookmarkStart w:id="60" w:name="_Toc21904"/>
      <w:bookmarkStart w:id="61" w:name="_Toc11451"/>
      <w:r>
        <w:rPr>
          <w:sz w:val="28"/>
          <w:szCs w:val="28"/>
          <w:highlight w:val="none"/>
        </w:rPr>
        <w:br w:type="page"/>
      </w:r>
      <w:r>
        <w:rPr>
          <w:color w:val="auto"/>
          <w:sz w:val="28"/>
          <w:szCs w:val="28"/>
          <w:highlight w:val="none"/>
        </w:rPr>
        <w:t>第</w:t>
      </w:r>
      <w:r>
        <w:rPr>
          <w:rFonts w:hint="eastAsia"/>
          <w:color w:val="auto"/>
          <w:sz w:val="28"/>
          <w:szCs w:val="28"/>
          <w:highlight w:val="none"/>
          <w:lang w:eastAsia="zh-CN"/>
        </w:rPr>
        <w:t>四</w:t>
      </w:r>
      <w:r>
        <w:rPr>
          <w:color w:val="auto"/>
          <w:sz w:val="28"/>
          <w:szCs w:val="28"/>
          <w:highlight w:val="none"/>
        </w:rPr>
        <w:t>章</w:t>
      </w:r>
      <w:bookmarkStart w:id="62" w:name="_Toc310195759"/>
      <w:r>
        <w:rPr>
          <w:color w:val="auto"/>
          <w:sz w:val="28"/>
          <w:szCs w:val="28"/>
          <w:highlight w:val="none"/>
        </w:rPr>
        <w:t xml:space="preserve">  </w:t>
      </w:r>
      <w:bookmarkEnd w:id="54"/>
      <w:bookmarkEnd w:id="55"/>
      <w:bookmarkEnd w:id="56"/>
      <w:bookmarkEnd w:id="57"/>
      <w:bookmarkEnd w:id="62"/>
      <w:r>
        <w:rPr>
          <w:rFonts w:hint="eastAsia"/>
          <w:color w:val="auto"/>
          <w:sz w:val="28"/>
          <w:szCs w:val="28"/>
          <w:highlight w:val="none"/>
          <w:lang w:val="en-US" w:eastAsia="zh-CN"/>
        </w:rPr>
        <w:t>合同条款及格式</w:t>
      </w:r>
      <w:bookmarkEnd w:id="58"/>
      <w:bookmarkEnd w:id="59"/>
      <w:bookmarkEnd w:id="60"/>
      <w:bookmarkEnd w:id="61"/>
    </w:p>
    <w:p w14:paraId="12154172">
      <w:pPr>
        <w:pStyle w:val="46"/>
        <w:spacing w:after="0" w:line="360" w:lineRule="auto"/>
        <w:ind w:left="0" w:leftChars="0" w:firstLine="0" w:firstLineChars="0"/>
        <w:jc w:val="center"/>
        <w:rPr>
          <w:rFonts w:hint="eastAsia" w:ascii="宋体" w:hAnsi="宋体" w:eastAsia="宋体" w:cs="宋体"/>
          <w:b/>
          <w:bCs/>
          <w:sz w:val="28"/>
          <w:szCs w:val="28"/>
          <w:lang w:eastAsia="zh-CN"/>
        </w:rPr>
      </w:pPr>
      <w:bookmarkStart w:id="63" w:name="_Toc2280"/>
      <w:bookmarkStart w:id="64" w:name="_Toc15852"/>
      <w:bookmarkStart w:id="65" w:name="_Toc7499"/>
      <w:bookmarkStart w:id="66" w:name="_Toc31324"/>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此合同书仅供签订正式合同时参考用，具体条款由双方协商确定</w:t>
      </w:r>
      <w:r>
        <w:rPr>
          <w:rFonts w:hint="eastAsia" w:ascii="宋体" w:hAnsi="宋体" w:eastAsia="宋体" w:cs="宋体"/>
          <w:b/>
          <w:bCs/>
          <w:sz w:val="28"/>
          <w:szCs w:val="28"/>
          <w:lang w:eastAsia="zh-CN"/>
        </w:rPr>
        <w:t>）</w:t>
      </w:r>
    </w:p>
    <w:p w14:paraId="75DFC32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bCs/>
          <w:spacing w:val="0"/>
          <w:kern w:val="0"/>
          <w:sz w:val="32"/>
          <w:szCs w:val="32"/>
          <w:lang w:val="en-US" w:eastAsia="zh-CN" w:bidi="ar-SA"/>
        </w:rPr>
      </w:pPr>
      <w:r>
        <w:rPr>
          <w:rFonts w:hint="eastAsia" w:ascii="宋体" w:hAnsi="宋体" w:eastAsia="宋体" w:cs="宋体"/>
          <w:b/>
          <w:bCs/>
          <w:spacing w:val="0"/>
          <w:kern w:val="0"/>
          <w:sz w:val="32"/>
          <w:szCs w:val="32"/>
          <w:lang w:val="en-US" w:eastAsia="zh-CN" w:bidi="ar-SA"/>
        </w:rPr>
        <w:t>房屋租赁合同</w:t>
      </w:r>
    </w:p>
    <w:p w14:paraId="2788F776">
      <w:pPr>
        <w:pStyle w:val="46"/>
        <w:spacing w:after="0" w:line="360" w:lineRule="auto"/>
        <w:ind w:left="0" w:leftChars="0" w:firstLine="0" w:firstLineChars="0"/>
        <w:jc w:val="center"/>
        <w:rPr>
          <w:rFonts w:hint="eastAsia" w:ascii="宋体" w:hAnsi="宋体" w:eastAsia="宋体" w:cs="宋体"/>
          <w:b/>
          <w:bCs/>
          <w:sz w:val="28"/>
          <w:szCs w:val="28"/>
        </w:rPr>
      </w:pPr>
    </w:p>
    <w:p w14:paraId="5C7DEBD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rPr>
          <w:rFonts w:hint="default" w:ascii="宋体" w:hAnsi="宋体" w:eastAsia="宋体" w:cs="宋体"/>
          <w:sz w:val="24"/>
          <w:szCs w:val="24"/>
          <w:lang w:val="en-US" w:eastAsia="zh-CN"/>
        </w:rPr>
      </w:pPr>
      <w:r>
        <w:rPr>
          <w:rFonts w:hint="eastAsia" w:ascii="宋体" w:hAnsi="宋体" w:eastAsia="宋体" w:cs="宋体"/>
          <w:b/>
          <w:bCs/>
          <w:spacing w:val="-10"/>
          <w:position w:val="20"/>
          <w:sz w:val="24"/>
          <w:szCs w:val="24"/>
        </w:rPr>
        <w:t>甲方(出租方):</w:t>
      </w:r>
      <w:r>
        <w:rPr>
          <w:rFonts w:hint="eastAsia" w:ascii="宋体" w:hAnsi="宋体" w:eastAsia="宋体" w:cs="宋体"/>
          <w:spacing w:val="-13"/>
          <w:position w:val="20"/>
          <w:sz w:val="24"/>
          <w:szCs w:val="24"/>
          <w:u w:val="single"/>
          <w:lang w:val="en-US" w:eastAsia="zh-CN"/>
        </w:rPr>
        <w:t xml:space="preserve">                      </w:t>
      </w:r>
    </w:p>
    <w:p w14:paraId="273B3B3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rPr>
          <w:rFonts w:hint="default" w:ascii="宋体" w:hAnsi="宋体" w:eastAsia="宋体" w:cs="宋体"/>
          <w:sz w:val="24"/>
          <w:szCs w:val="24"/>
          <w:lang w:val="en-US" w:eastAsia="zh-CN"/>
        </w:rPr>
      </w:pPr>
      <w:r>
        <w:rPr>
          <w:rFonts w:hint="eastAsia" w:ascii="宋体" w:hAnsi="宋体" w:eastAsia="宋体" w:cs="宋体"/>
          <w:b/>
          <w:bCs/>
          <w:spacing w:val="-10"/>
          <w:sz w:val="24"/>
          <w:szCs w:val="24"/>
        </w:rPr>
        <w:t>乙方(承租方):</w:t>
      </w:r>
      <w:r>
        <w:rPr>
          <w:rFonts w:hint="eastAsia" w:ascii="宋体" w:hAnsi="宋体" w:eastAsia="宋体" w:cs="宋体"/>
          <w:spacing w:val="-3"/>
          <w:sz w:val="24"/>
          <w:szCs w:val="24"/>
          <w:u w:val="single"/>
          <w:lang w:val="en-US" w:eastAsia="zh-CN"/>
        </w:rPr>
        <w:t xml:space="preserve">                    </w:t>
      </w:r>
    </w:p>
    <w:p w14:paraId="048D801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59"/>
        <w:textAlignment w:val="baseline"/>
        <w:rPr>
          <w:rFonts w:hint="eastAsia" w:ascii="宋体" w:hAnsi="宋体" w:eastAsia="宋体" w:cs="宋体"/>
          <w:sz w:val="24"/>
          <w:szCs w:val="24"/>
        </w:rPr>
      </w:pPr>
      <w:r>
        <w:rPr>
          <w:rFonts w:hint="eastAsia" w:ascii="宋体" w:hAnsi="宋体" w:eastAsia="宋体" w:cs="宋体"/>
          <w:spacing w:val="2"/>
          <w:sz w:val="24"/>
          <w:szCs w:val="24"/>
        </w:rPr>
        <w:t>根据河南省财政厅、河南省机关事务管理局《关于进一步加强和规范省直机关租用临时办公用房管理的通知》有关规定和要</w:t>
      </w:r>
      <w:r>
        <w:rPr>
          <w:rFonts w:hint="eastAsia" w:ascii="宋体" w:hAnsi="宋体" w:eastAsia="宋体" w:cs="宋体"/>
          <w:spacing w:val="1"/>
          <w:sz w:val="24"/>
          <w:szCs w:val="24"/>
        </w:rPr>
        <w:t>求，经甲乙双方协商，现就乙方租用甲方房屋用于机关办公的有</w:t>
      </w:r>
      <w:r>
        <w:rPr>
          <w:rFonts w:hint="eastAsia" w:ascii="宋体" w:hAnsi="宋体" w:eastAsia="宋体" w:cs="宋体"/>
          <w:spacing w:val="-9"/>
          <w:sz w:val="24"/>
          <w:szCs w:val="24"/>
        </w:rPr>
        <w:t>关事宜达成如下协议：</w:t>
      </w:r>
    </w:p>
    <w:p w14:paraId="3AF9D45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182"/>
        <w:textAlignment w:val="baseline"/>
        <w:rPr>
          <w:rFonts w:hint="eastAsia" w:ascii="宋体" w:hAnsi="宋体" w:eastAsia="宋体" w:cs="宋体"/>
          <w:sz w:val="24"/>
          <w:szCs w:val="24"/>
        </w:rPr>
      </w:pPr>
      <w:r>
        <w:rPr>
          <w:rFonts w:hint="eastAsia" w:ascii="宋体" w:hAnsi="宋体" w:eastAsia="宋体" w:cs="宋体"/>
          <w:b/>
          <w:bCs/>
          <w:spacing w:val="-5"/>
          <w:sz w:val="24"/>
          <w:szCs w:val="24"/>
        </w:rPr>
        <w:t>一、租房地点和面积：</w:t>
      </w:r>
    </w:p>
    <w:p w14:paraId="74783AF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3" w:firstLineChars="182"/>
        <w:textAlignment w:val="baseline"/>
        <w:rPr>
          <w:rFonts w:hint="eastAsia" w:ascii="宋体" w:hAnsi="宋体" w:eastAsia="宋体" w:cs="宋体"/>
          <w:sz w:val="24"/>
          <w:szCs w:val="24"/>
        </w:rPr>
      </w:pPr>
      <w:r>
        <w:rPr>
          <w:rFonts w:hint="eastAsia" w:ascii="宋体" w:hAnsi="宋体" w:eastAsia="宋体" w:cs="宋体"/>
          <w:b/>
          <w:bCs/>
          <w:spacing w:val="-7"/>
          <w:sz w:val="24"/>
          <w:szCs w:val="24"/>
        </w:rPr>
        <w:t>二、租赁期限：</w:t>
      </w:r>
      <w:r>
        <w:rPr>
          <w:rFonts w:hint="eastAsia" w:ascii="宋体" w:hAnsi="宋体" w:eastAsia="宋体" w:cs="宋体"/>
          <w:spacing w:val="-7"/>
          <w:sz w:val="24"/>
          <w:szCs w:val="24"/>
        </w:rPr>
        <w:t>双方商定本合同租赁期限为叁年，租赁时间</w:t>
      </w:r>
      <w:r>
        <w:rPr>
          <w:rFonts w:hint="eastAsia" w:ascii="宋体" w:hAnsi="宋体" w:eastAsia="宋体" w:cs="宋体"/>
          <w:spacing w:val="38"/>
          <w:sz w:val="24"/>
          <w:szCs w:val="24"/>
        </w:rPr>
        <w:t>从</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38"/>
          <w:sz w:val="24"/>
          <w:szCs w:val="24"/>
        </w:rPr>
        <w:t>年</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38"/>
          <w:sz w:val="24"/>
          <w:szCs w:val="24"/>
        </w:rPr>
        <w:t>月</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38"/>
          <w:sz w:val="24"/>
          <w:szCs w:val="24"/>
        </w:rPr>
        <w:t>日起至</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38"/>
          <w:sz w:val="24"/>
          <w:szCs w:val="24"/>
        </w:rPr>
        <w:t>年</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38"/>
          <w:sz w:val="24"/>
          <w:szCs w:val="24"/>
        </w:rPr>
        <w:t>月</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8"/>
          <w:sz w:val="24"/>
          <w:szCs w:val="24"/>
        </w:rPr>
        <w:t>日止。租赁期届满时，</w:t>
      </w:r>
      <w:r>
        <w:rPr>
          <w:rFonts w:hint="eastAsia" w:ascii="宋体" w:hAnsi="宋体" w:eastAsia="宋体" w:cs="宋体"/>
          <w:spacing w:val="4"/>
          <w:sz w:val="24"/>
          <w:szCs w:val="24"/>
        </w:rPr>
        <w:t>如乙方需要继续承租，应提前30天通知甲方，继续续签合同。</w:t>
      </w:r>
    </w:p>
    <w:p w14:paraId="2CAD644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6" w:firstLineChars="182"/>
        <w:textAlignment w:val="baseline"/>
        <w:rPr>
          <w:rFonts w:hint="eastAsia" w:ascii="宋体" w:hAnsi="宋体" w:eastAsia="宋体" w:cs="宋体"/>
          <w:sz w:val="24"/>
          <w:szCs w:val="24"/>
        </w:rPr>
      </w:pPr>
      <w:r>
        <w:rPr>
          <w:rFonts w:hint="eastAsia" w:ascii="宋体" w:hAnsi="宋体" w:eastAsia="宋体" w:cs="宋体"/>
          <w:b/>
          <w:bCs/>
          <w:spacing w:val="-9"/>
          <w:sz w:val="24"/>
          <w:szCs w:val="24"/>
        </w:rPr>
        <w:t>三、租金及其支付方式：</w:t>
      </w:r>
      <w:r>
        <w:rPr>
          <w:rFonts w:hint="eastAsia" w:ascii="宋体" w:hAnsi="宋体" w:eastAsia="宋体" w:cs="宋体"/>
          <w:spacing w:val="-9"/>
          <w:sz w:val="24"/>
          <w:szCs w:val="24"/>
        </w:rPr>
        <w:t>经双方协商该房屋租金标准</w:t>
      </w:r>
      <w:r>
        <w:rPr>
          <w:rFonts w:hint="eastAsia" w:ascii="宋体" w:hAnsi="宋体" w:eastAsia="宋体" w:cs="宋体"/>
          <w:spacing w:val="-10"/>
          <w:sz w:val="24"/>
          <w:szCs w:val="24"/>
        </w:rPr>
        <w:t>为</w:t>
      </w:r>
      <w:r>
        <w:rPr>
          <w:rFonts w:hint="eastAsia" w:ascii="宋体" w:hAnsi="宋体" w:eastAsia="宋体" w:cs="宋体"/>
          <w:spacing w:val="19"/>
          <w:sz w:val="24"/>
          <w:szCs w:val="24"/>
          <w:u w:val="single" w:color="auto"/>
          <w:lang w:val="en-US" w:eastAsia="zh-CN"/>
        </w:rPr>
        <w:t xml:space="preserve">     </w:t>
      </w:r>
      <w:r>
        <w:rPr>
          <w:rFonts w:hint="eastAsia" w:ascii="宋体" w:hAnsi="宋体" w:eastAsia="宋体" w:cs="宋体"/>
          <w:spacing w:val="-15"/>
          <w:sz w:val="24"/>
          <w:szCs w:val="24"/>
        </w:rPr>
        <w:t>元/平方米·天，每年租金</w:t>
      </w:r>
      <w:r>
        <w:rPr>
          <w:rFonts w:hint="eastAsia" w:ascii="宋体" w:hAnsi="宋体" w:eastAsia="宋体" w:cs="宋体"/>
          <w:spacing w:val="-25"/>
          <w:sz w:val="24"/>
          <w:szCs w:val="24"/>
          <w:u w:val="single" w:color="auto"/>
          <w:lang w:val="en-US" w:eastAsia="zh-CN"/>
        </w:rPr>
        <w:t xml:space="preserve">       </w:t>
      </w:r>
      <w:r>
        <w:rPr>
          <w:rFonts w:hint="eastAsia" w:ascii="宋体" w:hAnsi="宋体" w:eastAsia="宋体" w:cs="宋体"/>
          <w:spacing w:val="-15"/>
          <w:sz w:val="24"/>
          <w:szCs w:val="24"/>
        </w:rPr>
        <w:t>万元。支付方</w:t>
      </w:r>
      <w:r>
        <w:rPr>
          <w:rFonts w:hint="eastAsia" w:ascii="宋体" w:hAnsi="宋体" w:eastAsia="宋体" w:cs="宋体"/>
          <w:spacing w:val="-16"/>
          <w:sz w:val="24"/>
          <w:szCs w:val="24"/>
        </w:rPr>
        <w:t>式为：租赁期内房</w:t>
      </w:r>
      <w:r>
        <w:rPr>
          <w:rFonts w:hint="eastAsia" w:ascii="宋体" w:hAnsi="宋体" w:eastAsia="宋体" w:cs="宋体"/>
          <w:spacing w:val="-11"/>
          <w:sz w:val="24"/>
          <w:szCs w:val="24"/>
        </w:rPr>
        <w:t>屋租金每年一次结清，乙方应于当</w:t>
      </w:r>
      <w:r>
        <w:rPr>
          <w:rFonts w:hint="eastAsia" w:ascii="宋体" w:hAnsi="宋体" w:eastAsia="宋体" w:cs="宋体"/>
          <w:spacing w:val="38"/>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11"/>
          <w:sz w:val="24"/>
          <w:szCs w:val="24"/>
          <w:u w:val="single"/>
          <w:lang w:val="en-US" w:eastAsia="zh-CN"/>
        </w:rPr>
        <w:t xml:space="preserve">    </w:t>
      </w:r>
      <w:r>
        <w:rPr>
          <w:rFonts w:hint="eastAsia" w:ascii="宋体" w:hAnsi="宋体" w:eastAsia="宋体" w:cs="宋体"/>
          <w:spacing w:val="-11"/>
          <w:sz w:val="24"/>
          <w:szCs w:val="24"/>
        </w:rPr>
        <w:t>月</w:t>
      </w:r>
      <w:r>
        <w:rPr>
          <w:rFonts w:hint="eastAsia" w:ascii="宋体" w:hAnsi="宋体" w:eastAsia="宋体" w:cs="宋体"/>
          <w:spacing w:val="-11"/>
          <w:sz w:val="24"/>
          <w:szCs w:val="24"/>
          <w:u w:val="single"/>
          <w:lang w:val="en-US" w:eastAsia="zh-CN"/>
        </w:rPr>
        <w:t xml:space="preserve">  </w:t>
      </w:r>
      <w:r>
        <w:rPr>
          <w:rFonts w:hint="eastAsia" w:ascii="宋体" w:hAnsi="宋体" w:eastAsia="宋体" w:cs="宋体"/>
          <w:spacing w:val="-11"/>
          <w:sz w:val="24"/>
          <w:szCs w:val="24"/>
        </w:rPr>
        <w:t>日前，一次性支</w:t>
      </w:r>
      <w:r>
        <w:rPr>
          <w:rFonts w:hint="eastAsia" w:ascii="宋体" w:hAnsi="宋体" w:eastAsia="宋体" w:cs="宋体"/>
          <w:spacing w:val="-12"/>
          <w:sz w:val="24"/>
          <w:szCs w:val="24"/>
        </w:rPr>
        <w:t>付甲方</w:t>
      </w:r>
      <w:r>
        <w:rPr>
          <w:rFonts w:hint="eastAsia" w:ascii="宋体" w:hAnsi="宋体" w:eastAsia="宋体" w:cs="宋体"/>
          <w:spacing w:val="2"/>
          <w:sz w:val="24"/>
          <w:szCs w:val="24"/>
        </w:rPr>
        <w:t>年租金。甲方收取该房屋租赁费时，应提供房屋租金发票，</w:t>
      </w:r>
      <w:r>
        <w:rPr>
          <w:rFonts w:hint="eastAsia" w:ascii="宋体" w:hAnsi="宋体" w:eastAsia="宋体" w:cs="宋体"/>
          <w:spacing w:val="1"/>
          <w:sz w:val="24"/>
          <w:szCs w:val="24"/>
        </w:rPr>
        <w:t>因出</w:t>
      </w:r>
      <w:r>
        <w:rPr>
          <w:rFonts w:hint="eastAsia" w:ascii="宋体" w:hAnsi="宋体" w:eastAsia="宋体" w:cs="宋体"/>
          <w:spacing w:val="-4"/>
          <w:sz w:val="24"/>
          <w:szCs w:val="24"/>
        </w:rPr>
        <w:t>具房租发票产生的税费由甲方承担。</w:t>
      </w:r>
    </w:p>
    <w:p w14:paraId="1070277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2" w:firstLineChars="182"/>
        <w:textAlignment w:val="baseline"/>
        <w:rPr>
          <w:rFonts w:hint="eastAsia" w:ascii="宋体" w:hAnsi="宋体" w:eastAsia="宋体" w:cs="宋体"/>
          <w:b/>
          <w:bCs/>
          <w:spacing w:val="-10"/>
          <w:sz w:val="24"/>
          <w:szCs w:val="24"/>
        </w:rPr>
      </w:pPr>
      <w:r>
        <w:rPr>
          <w:rFonts w:hint="eastAsia" w:ascii="宋体" w:hAnsi="宋体" w:eastAsia="宋体" w:cs="宋体"/>
          <w:b/>
          <w:bCs/>
          <w:spacing w:val="-10"/>
          <w:sz w:val="24"/>
          <w:szCs w:val="24"/>
        </w:rPr>
        <w:t>四、房屋租赁期间的有关费用</w:t>
      </w:r>
    </w:p>
    <w:p w14:paraId="42660BA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0" w:firstLineChars="182"/>
        <w:textAlignment w:val="baseline"/>
        <w:rPr>
          <w:rFonts w:hint="eastAsia" w:ascii="宋体" w:hAnsi="宋体" w:eastAsia="宋体" w:cs="宋体"/>
          <w:sz w:val="24"/>
          <w:szCs w:val="24"/>
        </w:rPr>
      </w:pPr>
      <w:r>
        <w:rPr>
          <w:rFonts w:hint="eastAsia" w:ascii="宋体" w:hAnsi="宋体" w:eastAsia="宋体" w:cs="宋体"/>
          <w:spacing w:val="-10"/>
          <w:sz w:val="24"/>
          <w:szCs w:val="24"/>
        </w:rPr>
        <w:t>租赁期间，由该承租房屋所</w:t>
      </w:r>
      <w:r>
        <w:rPr>
          <w:rFonts w:hint="eastAsia" w:ascii="宋体" w:hAnsi="宋体" w:eastAsia="宋体" w:cs="宋体"/>
          <w:spacing w:val="1"/>
          <w:sz w:val="24"/>
          <w:szCs w:val="24"/>
        </w:rPr>
        <w:t>产生的物业管理费、水费、电费、燃气费、暖气费、制</w:t>
      </w:r>
      <w:r>
        <w:rPr>
          <w:rFonts w:hint="eastAsia" w:ascii="宋体" w:hAnsi="宋体" w:eastAsia="宋体" w:cs="宋体"/>
          <w:sz w:val="24"/>
          <w:szCs w:val="24"/>
        </w:rPr>
        <w:t>冷费、通信费、有线电视收视费、网络使用费等所有费用均</w:t>
      </w:r>
      <w:r>
        <w:rPr>
          <w:rFonts w:hint="eastAsia" w:ascii="宋体" w:hAnsi="宋体" w:eastAsia="宋体" w:cs="宋体"/>
          <w:spacing w:val="-1"/>
          <w:sz w:val="24"/>
          <w:szCs w:val="24"/>
        </w:rPr>
        <w:t>由乙方支付，</w:t>
      </w:r>
      <w:r>
        <w:rPr>
          <w:rFonts w:hint="eastAsia" w:ascii="宋体" w:hAnsi="宋体" w:eastAsia="宋体" w:cs="宋体"/>
          <w:spacing w:val="-4"/>
          <w:sz w:val="24"/>
          <w:szCs w:val="24"/>
        </w:rPr>
        <w:t>并由乙方承担延期付款的违约责任。</w:t>
      </w:r>
    </w:p>
    <w:p w14:paraId="11A5CF5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6" w:firstLineChars="182"/>
        <w:jc w:val="both"/>
        <w:textAlignment w:val="baseline"/>
        <w:rPr>
          <w:rFonts w:hint="eastAsia" w:ascii="宋体" w:hAnsi="宋体" w:eastAsia="宋体" w:cs="宋体"/>
          <w:b/>
          <w:bCs/>
          <w:spacing w:val="-9"/>
          <w:sz w:val="24"/>
          <w:szCs w:val="24"/>
        </w:rPr>
      </w:pPr>
      <w:r>
        <w:rPr>
          <w:rFonts w:hint="eastAsia" w:ascii="宋体" w:hAnsi="宋体" w:eastAsia="宋体" w:cs="宋体"/>
          <w:b/>
          <w:bCs/>
          <w:spacing w:val="-9"/>
          <w:sz w:val="24"/>
          <w:szCs w:val="24"/>
        </w:rPr>
        <w:t>五、</w:t>
      </w:r>
      <w:r>
        <w:rPr>
          <w:rFonts w:hint="eastAsia" w:ascii="宋体" w:hAnsi="宋体" w:eastAsia="宋体" w:cs="宋体"/>
          <w:spacing w:val="-86"/>
          <w:sz w:val="24"/>
          <w:szCs w:val="24"/>
        </w:rPr>
        <w:t xml:space="preserve"> </w:t>
      </w:r>
      <w:r>
        <w:rPr>
          <w:rFonts w:hint="eastAsia" w:ascii="宋体" w:hAnsi="宋体" w:eastAsia="宋体" w:cs="宋体"/>
          <w:b/>
          <w:bCs/>
          <w:spacing w:val="-9"/>
          <w:sz w:val="24"/>
          <w:szCs w:val="24"/>
        </w:rPr>
        <w:t>房屋维护养护责任</w:t>
      </w:r>
    </w:p>
    <w:p w14:paraId="488E6DF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182"/>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租赁期间，乙方不得</w:t>
      </w:r>
      <w:r>
        <w:rPr>
          <w:rFonts w:hint="eastAsia" w:ascii="宋体" w:hAnsi="宋体" w:eastAsia="宋体" w:cs="宋体"/>
          <w:spacing w:val="-10"/>
          <w:sz w:val="24"/>
          <w:szCs w:val="24"/>
        </w:rPr>
        <w:t>擅自改变房屋</w:t>
      </w:r>
      <w:r>
        <w:rPr>
          <w:rFonts w:hint="eastAsia" w:ascii="宋体" w:hAnsi="宋体" w:eastAsia="宋体" w:cs="宋体"/>
          <w:sz w:val="24"/>
          <w:szCs w:val="24"/>
        </w:rPr>
        <w:t xml:space="preserve"> </w:t>
      </w:r>
      <w:r>
        <w:rPr>
          <w:rFonts w:hint="eastAsia" w:ascii="宋体" w:hAnsi="宋体" w:eastAsia="宋体" w:cs="宋体"/>
          <w:spacing w:val="2"/>
          <w:sz w:val="24"/>
          <w:szCs w:val="24"/>
        </w:rPr>
        <w:t>结构和用途，不得随意损坏房屋设施，如需装修或改造，需先征得甲方同意，并承担装修改造费用。乙方对承租的房屋及室内装</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饰装修设备，应负责管理和爱护使用，如有损坏，乙</w:t>
      </w:r>
      <w:r>
        <w:rPr>
          <w:rFonts w:hint="eastAsia" w:ascii="宋体" w:hAnsi="宋体" w:eastAsia="宋体" w:cs="宋体"/>
          <w:spacing w:val="2"/>
          <w:sz w:val="24"/>
          <w:szCs w:val="24"/>
        </w:rPr>
        <w:t>方应负责修复或赔偿。楼梯间、门道、走廊等公用房屋和设施，乙方应爱护</w:t>
      </w:r>
      <w:r>
        <w:rPr>
          <w:rFonts w:hint="eastAsia" w:ascii="宋体" w:hAnsi="宋体" w:eastAsia="宋体" w:cs="宋体"/>
          <w:spacing w:val="-7"/>
          <w:sz w:val="24"/>
          <w:szCs w:val="24"/>
        </w:rPr>
        <w:t>使用，防止损坏。</w:t>
      </w:r>
    </w:p>
    <w:p w14:paraId="574CEFF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95" w:firstLineChars="182"/>
        <w:textAlignment w:val="baseline"/>
        <w:outlineLvl w:val="0"/>
        <w:rPr>
          <w:rFonts w:hint="eastAsia" w:ascii="宋体" w:hAnsi="宋体" w:eastAsia="宋体" w:cs="宋体"/>
          <w:sz w:val="24"/>
          <w:szCs w:val="24"/>
        </w:rPr>
      </w:pPr>
      <w:r>
        <w:rPr>
          <w:rFonts w:hint="eastAsia" w:ascii="宋体" w:hAnsi="宋体" w:eastAsia="宋体" w:cs="宋体"/>
          <w:b/>
          <w:bCs/>
          <w:spacing w:val="-12"/>
          <w:sz w:val="24"/>
          <w:szCs w:val="24"/>
        </w:rPr>
        <w:t>六、房屋交付及收回验收</w:t>
      </w:r>
    </w:p>
    <w:p w14:paraId="21833F2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182"/>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1、甲方应保证租赁房屋本身及附属设施、设备处于能够正常使用状态。</w:t>
      </w:r>
    </w:p>
    <w:p w14:paraId="4885423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182"/>
        <w:jc w:val="both"/>
        <w:textAlignment w:val="baseline"/>
        <w:rPr>
          <w:rFonts w:hint="eastAsia" w:ascii="宋体" w:hAnsi="宋体" w:eastAsia="宋体" w:cs="宋体"/>
          <w:spacing w:val="-9"/>
          <w:sz w:val="24"/>
          <w:szCs w:val="24"/>
        </w:rPr>
      </w:pPr>
      <w:r>
        <w:rPr>
          <w:rFonts w:hint="eastAsia" w:ascii="宋体" w:hAnsi="宋体" w:eastAsia="宋体" w:cs="宋体"/>
          <w:spacing w:val="-9"/>
          <w:sz w:val="24"/>
          <w:szCs w:val="24"/>
        </w:rPr>
        <w:t>2、乙方应于房屋租赁期满后，将承租的房屋及附属设施、设备交还甲方。</w:t>
      </w:r>
    </w:p>
    <w:p w14:paraId="7154C90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2" w:firstLineChars="182"/>
        <w:textAlignment w:val="baseline"/>
        <w:rPr>
          <w:rFonts w:hint="eastAsia" w:ascii="宋体" w:hAnsi="宋体" w:eastAsia="宋体" w:cs="宋体"/>
          <w:sz w:val="24"/>
          <w:szCs w:val="24"/>
        </w:rPr>
      </w:pPr>
      <w:r>
        <w:rPr>
          <w:rFonts w:hint="eastAsia" w:ascii="宋体" w:hAnsi="宋体" w:eastAsia="宋体" w:cs="宋体"/>
          <w:spacing w:val="-4"/>
          <w:sz w:val="24"/>
          <w:szCs w:val="24"/>
        </w:rPr>
        <w:t>3、房屋交付使用前和租赁期满后交还房屋验收时，双方共同</w:t>
      </w:r>
      <w:r>
        <w:rPr>
          <w:rFonts w:hint="eastAsia" w:ascii="宋体" w:hAnsi="宋体" w:eastAsia="宋体" w:cs="宋体"/>
          <w:spacing w:val="-6"/>
          <w:sz w:val="24"/>
          <w:szCs w:val="24"/>
        </w:rPr>
        <w:t>参与，如对装饰装修及附属设施、设备等质量有异议应当场提出，</w:t>
      </w:r>
      <w:r>
        <w:rPr>
          <w:rFonts w:hint="eastAsia" w:ascii="宋体" w:hAnsi="宋体" w:eastAsia="宋体" w:cs="宋体"/>
          <w:spacing w:val="3"/>
          <w:sz w:val="24"/>
          <w:szCs w:val="24"/>
        </w:rPr>
        <w:t>当场难以检测判断的，应在30日内向对方答复。</w:t>
      </w:r>
    </w:p>
    <w:p w14:paraId="515B324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7" w:firstLineChars="182"/>
        <w:textAlignment w:val="baseline"/>
        <w:rPr>
          <w:rFonts w:hint="eastAsia" w:ascii="宋体" w:hAnsi="宋体" w:eastAsia="宋体" w:cs="宋体"/>
          <w:sz w:val="24"/>
          <w:szCs w:val="24"/>
        </w:rPr>
      </w:pPr>
      <w:r>
        <w:rPr>
          <w:rFonts w:hint="eastAsia" w:ascii="宋体" w:hAnsi="宋体" w:eastAsia="宋体" w:cs="宋体"/>
          <w:spacing w:val="3"/>
          <w:sz w:val="24"/>
          <w:szCs w:val="24"/>
        </w:rPr>
        <w:t>七、本合同未尽事宜，经甲、乙双方协商一致，可签订</w:t>
      </w:r>
      <w:r>
        <w:rPr>
          <w:rFonts w:hint="eastAsia" w:ascii="宋体" w:hAnsi="宋体" w:eastAsia="宋体" w:cs="宋体"/>
          <w:spacing w:val="2"/>
          <w:sz w:val="24"/>
          <w:szCs w:val="24"/>
        </w:rPr>
        <w:t>补充</w:t>
      </w:r>
      <w:r>
        <w:rPr>
          <w:rFonts w:hint="eastAsia" w:ascii="宋体" w:hAnsi="宋体" w:eastAsia="宋体" w:cs="宋体"/>
          <w:sz w:val="24"/>
          <w:szCs w:val="24"/>
        </w:rPr>
        <w:t xml:space="preserve"> </w:t>
      </w:r>
      <w:r>
        <w:rPr>
          <w:rFonts w:hint="eastAsia" w:ascii="宋体" w:hAnsi="宋体" w:eastAsia="宋体" w:cs="宋体"/>
          <w:spacing w:val="2"/>
          <w:sz w:val="24"/>
          <w:szCs w:val="24"/>
        </w:rPr>
        <w:t>条款。补充条款及附件均为合同的组成部分，与本合同具有同等</w:t>
      </w:r>
      <w:r>
        <w:rPr>
          <w:rFonts w:hint="eastAsia" w:ascii="宋体" w:hAnsi="宋体" w:eastAsia="宋体" w:cs="宋体"/>
          <w:spacing w:val="-12"/>
          <w:sz w:val="24"/>
          <w:szCs w:val="24"/>
        </w:rPr>
        <w:t>法律效力。</w:t>
      </w:r>
    </w:p>
    <w:p w14:paraId="5961AA1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182"/>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八、本合同如在履行中发生纠纷，双方应通过协商解决，协商不成可请房屋租赁管理部门调解或起诉人民法院处理。</w:t>
      </w:r>
    </w:p>
    <w:p w14:paraId="5CBD6A7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0" w:firstLineChars="182"/>
        <w:textAlignment w:val="baseline"/>
        <w:rPr>
          <w:rFonts w:hint="default" w:ascii="宋体" w:hAnsi="宋体" w:eastAsia="宋体" w:cs="宋体"/>
          <w:sz w:val="24"/>
          <w:szCs w:val="24"/>
          <w:lang w:val="en-US" w:eastAsia="zh-CN"/>
        </w:rPr>
      </w:pPr>
      <w:r>
        <w:rPr>
          <w:rFonts w:hint="eastAsia" w:ascii="宋体" w:hAnsi="宋体" w:eastAsia="宋体" w:cs="宋体"/>
          <w:spacing w:val="-10"/>
          <w:sz w:val="24"/>
          <w:szCs w:val="24"/>
        </w:rPr>
        <w:t>九、本合同经签字或盖章后即时生效，一式四份，甲乙双方</w:t>
      </w:r>
      <w:r>
        <w:rPr>
          <w:rFonts w:hint="eastAsia" w:ascii="宋体" w:hAnsi="宋体" w:eastAsia="宋体" w:cs="宋体"/>
          <w:spacing w:val="-10"/>
          <w:sz w:val="24"/>
          <w:szCs w:val="24"/>
          <w:lang w:val="en-US" w:eastAsia="zh-CN"/>
        </w:rPr>
        <w:t>各执二份，均具同等法律效力。</w:t>
      </w:r>
    </w:p>
    <w:p w14:paraId="07E5A6CD">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64CE7D7F">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5F4CC138">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5B675075">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甲方委托代理人签字：                       乙方委托代理人签字：</w:t>
      </w:r>
    </w:p>
    <w:p w14:paraId="0A342EA4">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395FB24B">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甲方（盖章）                                乙方（盖章）</w:t>
      </w:r>
    </w:p>
    <w:p w14:paraId="032F0656">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sz w:val="24"/>
          <w:szCs w:val="24"/>
          <w:lang w:val="en-US" w:eastAsia="zh-CN"/>
        </w:rPr>
      </w:pPr>
    </w:p>
    <w:p w14:paraId="35A94DD6">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720" w:firstLineChars="3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年  月  日                                年  月  日</w:t>
      </w:r>
    </w:p>
    <w:p w14:paraId="52140C98">
      <w:pPr>
        <w:rPr>
          <w:rFonts w:hint="eastAsia"/>
        </w:rPr>
      </w:pPr>
    </w:p>
    <w:p w14:paraId="18241894">
      <w:pPr>
        <w:bidi w:val="0"/>
        <w:rPr>
          <w:rFonts w:hint="eastAsia"/>
        </w:rPr>
      </w:pPr>
    </w:p>
    <w:p w14:paraId="4AE473E1">
      <w:pPr>
        <w:bidi w:val="0"/>
        <w:rPr>
          <w:rFonts w:hint="eastAsia"/>
        </w:rPr>
      </w:pPr>
    </w:p>
    <w:p w14:paraId="71802A93">
      <w:pPr>
        <w:bidi w:val="0"/>
        <w:rPr>
          <w:rFonts w:hint="eastAsia"/>
        </w:rPr>
      </w:pPr>
    </w:p>
    <w:p w14:paraId="489D4DA7">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3F238C11">
      <w:pPr>
        <w:bidi w:val="0"/>
        <w:rPr>
          <w:rFonts w:hint="eastAsia"/>
        </w:rPr>
      </w:pPr>
    </w:p>
    <w:p w14:paraId="4DCDDC1C">
      <w:pPr>
        <w:bidi w:val="0"/>
        <w:rPr>
          <w:rFonts w:hint="eastAsia"/>
        </w:rPr>
      </w:pPr>
    </w:p>
    <w:p w14:paraId="49C4365B">
      <w:pPr>
        <w:bidi w:val="0"/>
        <w:rPr>
          <w:rFonts w:hint="eastAsia"/>
        </w:rPr>
      </w:pPr>
    </w:p>
    <w:p w14:paraId="7E4B318D">
      <w:pPr>
        <w:bidi w:val="0"/>
        <w:rPr>
          <w:rFonts w:hint="eastAsia"/>
        </w:rPr>
      </w:pPr>
    </w:p>
    <w:p w14:paraId="4DC13865">
      <w:pPr>
        <w:bidi w:val="0"/>
        <w:rPr>
          <w:rFonts w:hint="eastAsia"/>
        </w:rPr>
      </w:pPr>
    </w:p>
    <w:p w14:paraId="683151B5">
      <w:pPr>
        <w:bidi w:val="0"/>
        <w:rPr>
          <w:rFonts w:hint="eastAsia"/>
        </w:rPr>
      </w:pPr>
    </w:p>
    <w:p w14:paraId="6A8C64FD">
      <w:pPr>
        <w:bidi w:val="0"/>
        <w:rPr>
          <w:rFonts w:hint="eastAsia"/>
        </w:rPr>
      </w:pPr>
    </w:p>
    <w:p w14:paraId="3C041C11">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z w:val="24"/>
          <w:szCs w:val="24"/>
        </w:rPr>
      </w:pPr>
    </w:p>
    <w:p w14:paraId="15C0788E">
      <w:pPr>
        <w:bidi w:val="0"/>
        <w:rPr>
          <w:rFonts w:hint="eastAsia"/>
        </w:rPr>
      </w:pPr>
    </w:p>
    <w:p w14:paraId="447CF1AD">
      <w:pPr>
        <w:bidi w:val="0"/>
        <w:rPr>
          <w:rFonts w:hint="eastAsia"/>
        </w:rPr>
      </w:pPr>
    </w:p>
    <w:p w14:paraId="2266C8E2">
      <w:pPr>
        <w:pStyle w:val="2"/>
        <w:numPr>
          <w:ilvl w:val="0"/>
          <w:numId w:val="0"/>
        </w:numPr>
        <w:rPr>
          <w:rFonts w:hint="eastAsia" w:ascii="宋体" w:hAnsi="宋体" w:eastAsia="宋体" w:cs="宋体"/>
          <w:b/>
          <w:sz w:val="28"/>
          <w:szCs w:val="28"/>
          <w:highlight w:val="none"/>
        </w:rPr>
      </w:pPr>
      <w:bookmarkStart w:id="67" w:name="_Toc3658"/>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五</w:t>
      </w:r>
      <w:r>
        <w:rPr>
          <w:rFonts w:hint="eastAsia" w:ascii="宋体" w:hAnsi="宋体" w:eastAsia="宋体" w:cs="宋体"/>
          <w:b/>
          <w:sz w:val="28"/>
          <w:szCs w:val="28"/>
          <w:highlight w:val="none"/>
        </w:rPr>
        <w:t>章  响应文件格式</w:t>
      </w:r>
      <w:bookmarkEnd w:id="63"/>
      <w:bookmarkEnd w:id="64"/>
      <w:bookmarkEnd w:id="65"/>
      <w:bookmarkEnd w:id="66"/>
      <w:bookmarkEnd w:id="67"/>
    </w:p>
    <w:p w14:paraId="62C50B80">
      <w:pPr>
        <w:spacing w:line="360" w:lineRule="auto"/>
        <w:jc w:val="right"/>
        <w:rPr>
          <w:rFonts w:hint="eastAsia" w:ascii="宋体" w:hAnsi="宋体" w:cs="宋体"/>
          <w:b/>
          <w:bCs/>
          <w:sz w:val="44"/>
          <w:szCs w:val="44"/>
        </w:rPr>
      </w:pPr>
    </w:p>
    <w:p w14:paraId="40CE4AF0">
      <w:pPr>
        <w:spacing w:line="360" w:lineRule="auto"/>
        <w:jc w:val="right"/>
        <w:rPr>
          <w:rFonts w:hint="default" w:ascii="宋体" w:hAnsi="宋体" w:eastAsia="宋体" w:cs="宋体"/>
          <w:b/>
          <w:bCs/>
          <w:sz w:val="28"/>
          <w:szCs w:val="28"/>
          <w:lang w:val="en-US" w:eastAsia="zh-CN"/>
        </w:rPr>
      </w:pPr>
      <w:r>
        <w:rPr>
          <w:rFonts w:hint="eastAsia" w:cs="宋体"/>
          <w:b/>
          <w:bCs/>
          <w:sz w:val="28"/>
          <w:szCs w:val="28"/>
          <w:lang w:val="en-US" w:eastAsia="zh-CN"/>
        </w:rPr>
        <w:t>正本/副本</w:t>
      </w:r>
    </w:p>
    <w:p w14:paraId="4370E7EA">
      <w:pPr>
        <w:spacing w:line="360" w:lineRule="auto"/>
        <w:jc w:val="center"/>
        <w:rPr>
          <w:rFonts w:hint="default" w:ascii="宋体" w:hAnsi="宋体" w:eastAsia="宋体" w:cs="宋体"/>
          <w:b/>
          <w:bCs/>
          <w:sz w:val="36"/>
          <w:szCs w:val="36"/>
          <w:u w:val="single"/>
          <w:lang w:val="en-US" w:eastAsia="zh-CN"/>
        </w:rPr>
      </w:pPr>
      <w:r>
        <w:rPr>
          <w:rFonts w:hint="eastAsia" w:ascii="宋体" w:hAnsi="宋体" w:cs="宋体"/>
          <w:b/>
          <w:bCs/>
          <w:sz w:val="36"/>
          <w:szCs w:val="36"/>
          <w:u w:val="single"/>
        </w:rPr>
        <w:t xml:space="preserve">           (项目名称)</w:t>
      </w:r>
    </w:p>
    <w:p w14:paraId="06E30A39">
      <w:pPr>
        <w:spacing w:before="0"/>
        <w:ind w:left="4" w:right="0" w:firstLine="0"/>
        <w:jc w:val="center"/>
        <w:rPr>
          <w:b/>
          <w:sz w:val="72"/>
        </w:rPr>
      </w:pPr>
      <w:r>
        <w:rPr>
          <w:b/>
          <w:sz w:val="72"/>
        </w:rPr>
        <w:t>单一来源采购响应文件</w:t>
      </w:r>
    </w:p>
    <w:p w14:paraId="51B5E784">
      <w:pPr>
        <w:spacing w:line="360" w:lineRule="auto"/>
        <w:jc w:val="center"/>
        <w:rPr>
          <w:rFonts w:hint="eastAsia" w:ascii="宋体" w:hAnsi="宋体" w:cs="宋体"/>
          <w:b/>
          <w:bCs/>
          <w:sz w:val="30"/>
          <w:szCs w:val="30"/>
        </w:rPr>
      </w:pPr>
      <w:r>
        <w:rPr>
          <w:rFonts w:hint="eastAsia" w:ascii="宋体" w:hAnsi="宋体" w:cs="宋体"/>
          <w:b/>
          <w:bCs/>
          <w:sz w:val="32"/>
          <w:szCs w:val="32"/>
        </w:rPr>
        <w:t>采购项目编号：</w:t>
      </w:r>
    </w:p>
    <w:p w14:paraId="46EF5B50">
      <w:pPr>
        <w:jc w:val="center"/>
        <w:rPr>
          <w:rFonts w:hint="eastAsia" w:ascii="宋体" w:hAnsi="宋体" w:cs="宋体"/>
          <w:sz w:val="32"/>
          <w:szCs w:val="32"/>
        </w:rPr>
      </w:pPr>
    </w:p>
    <w:p w14:paraId="7CD28226">
      <w:pPr>
        <w:spacing w:line="360" w:lineRule="auto"/>
        <w:rPr>
          <w:rFonts w:hint="eastAsia" w:ascii="宋体" w:hAnsi="宋体" w:cs="宋体"/>
          <w:sz w:val="32"/>
          <w:szCs w:val="32"/>
        </w:rPr>
      </w:pPr>
    </w:p>
    <w:p w14:paraId="74F269D2">
      <w:pPr>
        <w:spacing w:line="360" w:lineRule="auto"/>
        <w:rPr>
          <w:rFonts w:hint="eastAsia" w:ascii="宋体" w:hAnsi="宋体" w:cs="宋体"/>
          <w:szCs w:val="21"/>
        </w:rPr>
      </w:pPr>
    </w:p>
    <w:p w14:paraId="304E7ED6">
      <w:pPr>
        <w:spacing w:line="360" w:lineRule="auto"/>
        <w:rPr>
          <w:rFonts w:hint="eastAsia" w:ascii="宋体" w:hAnsi="宋体" w:cs="宋体"/>
          <w:szCs w:val="21"/>
        </w:rPr>
      </w:pPr>
    </w:p>
    <w:p w14:paraId="55775C56">
      <w:pPr>
        <w:spacing w:line="360" w:lineRule="auto"/>
        <w:rPr>
          <w:rFonts w:hint="eastAsia" w:ascii="宋体" w:hAnsi="宋体" w:cs="宋体"/>
          <w:szCs w:val="21"/>
        </w:rPr>
      </w:pPr>
    </w:p>
    <w:p w14:paraId="5BDADFAC">
      <w:pPr>
        <w:spacing w:line="360" w:lineRule="auto"/>
        <w:rPr>
          <w:rFonts w:hint="eastAsia" w:ascii="宋体" w:hAnsi="宋体" w:cs="宋体"/>
          <w:szCs w:val="21"/>
        </w:rPr>
      </w:pPr>
    </w:p>
    <w:p w14:paraId="19A796AB">
      <w:pPr>
        <w:spacing w:line="360" w:lineRule="auto"/>
        <w:rPr>
          <w:rFonts w:hint="eastAsia" w:ascii="宋体" w:hAnsi="宋体" w:cs="宋体"/>
          <w:szCs w:val="21"/>
        </w:rPr>
      </w:pPr>
    </w:p>
    <w:p w14:paraId="1CC2B5AA">
      <w:pPr>
        <w:spacing w:line="360" w:lineRule="auto"/>
        <w:rPr>
          <w:rFonts w:hint="eastAsia" w:ascii="宋体" w:hAnsi="宋体" w:cs="宋体"/>
          <w:szCs w:val="21"/>
        </w:rPr>
      </w:pPr>
    </w:p>
    <w:p w14:paraId="29722ACA">
      <w:pPr>
        <w:spacing w:line="360" w:lineRule="auto"/>
        <w:rPr>
          <w:rFonts w:hint="eastAsia" w:ascii="宋体" w:hAnsi="宋体" w:cs="宋体"/>
          <w:szCs w:val="21"/>
        </w:rPr>
      </w:pPr>
    </w:p>
    <w:p w14:paraId="0C3248AF">
      <w:pPr>
        <w:spacing w:line="360" w:lineRule="auto"/>
        <w:rPr>
          <w:rFonts w:hint="eastAsia" w:ascii="宋体" w:hAnsi="宋体" w:cs="宋体"/>
          <w:szCs w:val="21"/>
        </w:rPr>
      </w:pPr>
    </w:p>
    <w:p w14:paraId="013906CF">
      <w:pPr>
        <w:spacing w:line="360" w:lineRule="auto"/>
        <w:rPr>
          <w:rFonts w:hint="eastAsia" w:ascii="宋体" w:hAnsi="宋体" w:cs="宋体"/>
          <w:szCs w:val="21"/>
        </w:rPr>
      </w:pPr>
    </w:p>
    <w:p w14:paraId="5AD4C0FD">
      <w:pPr>
        <w:spacing w:line="360" w:lineRule="auto"/>
        <w:ind w:left="0" w:leftChars="0" w:firstLine="1684" w:firstLineChars="559"/>
        <w:rPr>
          <w:rFonts w:hint="eastAsia" w:ascii="宋体" w:hAnsi="宋体" w:cs="宋体"/>
          <w:b/>
          <w:bCs/>
          <w:sz w:val="30"/>
          <w:szCs w:val="28"/>
        </w:rPr>
      </w:pPr>
      <w:r>
        <w:rPr>
          <w:rFonts w:hint="eastAsia" w:ascii="宋体" w:hAnsi="宋体" w:cs="宋体"/>
          <w:b/>
          <w:bCs/>
          <w:sz w:val="30"/>
          <w:szCs w:val="28"/>
        </w:rPr>
        <w:t>供 应 商：</w:t>
      </w:r>
      <w:r>
        <w:rPr>
          <w:rFonts w:hint="eastAsia" w:ascii="宋体" w:hAnsi="宋体" w:cs="宋体"/>
          <w:b/>
          <w:bCs/>
          <w:sz w:val="30"/>
          <w:szCs w:val="28"/>
          <w:u w:val="single"/>
        </w:rPr>
        <w:t xml:space="preserve">                  </w:t>
      </w:r>
      <w:r>
        <w:rPr>
          <w:rFonts w:hint="eastAsia" w:ascii="宋体" w:hAnsi="宋体" w:cs="宋体"/>
          <w:b/>
          <w:bCs/>
          <w:sz w:val="30"/>
          <w:szCs w:val="28"/>
        </w:rPr>
        <w:t>（盖单位章）</w:t>
      </w:r>
    </w:p>
    <w:p w14:paraId="2CA2737F">
      <w:pPr>
        <w:spacing w:line="360" w:lineRule="auto"/>
        <w:ind w:left="0" w:leftChars="0" w:firstLine="1684" w:firstLineChars="559"/>
        <w:rPr>
          <w:rFonts w:hint="eastAsia" w:ascii="宋体" w:hAnsi="宋体" w:cs="宋体"/>
          <w:b/>
          <w:bCs/>
          <w:sz w:val="30"/>
          <w:szCs w:val="21"/>
          <w:u w:val="single"/>
        </w:rPr>
      </w:pPr>
      <w:r>
        <w:rPr>
          <w:rFonts w:hint="eastAsia" w:ascii="宋体" w:hAnsi="宋体" w:cs="宋体"/>
          <w:b/>
          <w:bCs/>
          <w:sz w:val="30"/>
          <w:szCs w:val="28"/>
        </w:rPr>
        <w:t>法定代表人或其委托代理人：</w:t>
      </w:r>
      <w:r>
        <w:rPr>
          <w:rFonts w:hint="eastAsia" w:ascii="宋体" w:hAnsi="宋体" w:cs="宋体"/>
          <w:b/>
          <w:bCs/>
          <w:sz w:val="30"/>
          <w:szCs w:val="28"/>
          <w:u w:val="single"/>
        </w:rPr>
        <w:t xml:space="preserve">      </w:t>
      </w:r>
      <w:r>
        <w:rPr>
          <w:rFonts w:hint="eastAsia" w:ascii="宋体" w:hAnsi="宋体" w:cs="宋体"/>
          <w:b/>
          <w:bCs/>
          <w:sz w:val="30"/>
          <w:szCs w:val="28"/>
        </w:rPr>
        <w:t>（签字）</w:t>
      </w:r>
    </w:p>
    <w:p w14:paraId="38221999">
      <w:pPr>
        <w:spacing w:line="360" w:lineRule="auto"/>
        <w:ind w:left="0" w:leftChars="0" w:firstLine="1684" w:firstLineChars="559"/>
        <w:rPr>
          <w:rFonts w:hint="eastAsia" w:ascii="宋体" w:hAnsi="宋体" w:eastAsia="宋体"/>
          <w:b/>
          <w:bCs/>
          <w:sz w:val="24"/>
          <w:lang w:eastAsia="zh-CN"/>
        </w:rPr>
      </w:pPr>
      <w:r>
        <w:rPr>
          <w:rFonts w:hint="eastAsia" w:cs="宋体"/>
          <w:b/>
          <w:bCs/>
          <w:sz w:val="30"/>
          <w:szCs w:val="21"/>
          <w:u w:val="none"/>
          <w:lang w:eastAsia="zh-CN"/>
        </w:rPr>
        <w:t>日期：</w:t>
      </w:r>
      <w:r>
        <w:rPr>
          <w:rFonts w:hint="eastAsia" w:ascii="宋体" w:hAnsi="宋体" w:cs="宋体"/>
          <w:b/>
          <w:bCs/>
          <w:sz w:val="30"/>
          <w:szCs w:val="21"/>
          <w:u w:val="single"/>
        </w:rPr>
        <w:t xml:space="preserve">         </w:t>
      </w:r>
      <w:r>
        <w:rPr>
          <w:rFonts w:hint="eastAsia" w:ascii="宋体" w:hAnsi="宋体" w:cs="宋体"/>
          <w:b/>
          <w:bCs/>
          <w:sz w:val="30"/>
          <w:szCs w:val="28"/>
        </w:rPr>
        <w:t>年</w:t>
      </w:r>
      <w:r>
        <w:rPr>
          <w:rFonts w:hint="eastAsia" w:ascii="宋体" w:hAnsi="宋体" w:cs="宋体"/>
          <w:b/>
          <w:bCs/>
          <w:sz w:val="30"/>
          <w:szCs w:val="28"/>
          <w:u w:val="single"/>
        </w:rPr>
        <w:t xml:space="preserve">    </w:t>
      </w:r>
      <w:r>
        <w:rPr>
          <w:rFonts w:hint="eastAsia" w:ascii="宋体" w:hAnsi="宋体" w:cs="宋体"/>
          <w:b/>
          <w:bCs/>
          <w:sz w:val="30"/>
          <w:szCs w:val="28"/>
        </w:rPr>
        <w:t>月</w:t>
      </w:r>
      <w:r>
        <w:rPr>
          <w:rFonts w:hint="eastAsia" w:ascii="宋体" w:hAnsi="宋体" w:cs="宋体"/>
          <w:b/>
          <w:bCs/>
          <w:sz w:val="30"/>
          <w:szCs w:val="28"/>
          <w:u w:val="single"/>
        </w:rPr>
        <w:t xml:space="preserve">    </w:t>
      </w:r>
      <w:r>
        <w:rPr>
          <w:rFonts w:hint="eastAsia" w:cs="宋体"/>
          <w:b/>
          <w:bCs/>
          <w:sz w:val="30"/>
          <w:szCs w:val="28"/>
          <w:u w:val="none"/>
          <w:lang w:eastAsia="zh-CN"/>
        </w:rPr>
        <w:t>日</w:t>
      </w:r>
    </w:p>
    <w:p w14:paraId="633ACA23">
      <w:pPr>
        <w:spacing w:line="360" w:lineRule="auto"/>
        <w:ind w:left="720" w:hanging="720" w:hangingChars="300"/>
        <w:rPr>
          <w:rFonts w:hint="eastAsia" w:ascii="宋体" w:hAnsi="宋体"/>
          <w:sz w:val="24"/>
        </w:rPr>
      </w:pPr>
    </w:p>
    <w:p w14:paraId="7BECC915">
      <w:pPr>
        <w:spacing w:line="360" w:lineRule="auto"/>
        <w:ind w:left="720" w:hanging="720" w:hangingChars="300"/>
        <w:rPr>
          <w:rFonts w:hint="eastAsia" w:ascii="宋体" w:hAnsi="宋体"/>
          <w:sz w:val="24"/>
        </w:rPr>
      </w:pPr>
    </w:p>
    <w:p w14:paraId="1D826AD8">
      <w:pPr>
        <w:spacing w:line="360" w:lineRule="auto"/>
        <w:ind w:left="720" w:hanging="720" w:hangingChars="300"/>
        <w:rPr>
          <w:rFonts w:hint="eastAsia" w:ascii="宋体" w:hAnsi="宋体"/>
          <w:sz w:val="24"/>
        </w:rPr>
      </w:pPr>
    </w:p>
    <w:p w14:paraId="1D1A7297">
      <w:pPr>
        <w:pStyle w:val="17"/>
        <w:rPr>
          <w:rFonts w:hint="eastAsia"/>
        </w:rPr>
      </w:pPr>
    </w:p>
    <w:p w14:paraId="2F26DC2F">
      <w:pPr>
        <w:spacing w:line="360" w:lineRule="auto"/>
        <w:ind w:left="720" w:hanging="720" w:hangingChars="300"/>
        <w:rPr>
          <w:rFonts w:hint="eastAsia" w:ascii="宋体" w:hAnsi="宋体"/>
          <w:sz w:val="24"/>
        </w:rPr>
      </w:pPr>
    </w:p>
    <w:p w14:paraId="296D2896">
      <w:pPr>
        <w:bidi w:val="0"/>
        <w:jc w:val="center"/>
        <w:rPr>
          <w:b/>
          <w:bCs/>
          <w:color w:val="auto"/>
        </w:rPr>
      </w:pPr>
      <w:r>
        <w:rPr>
          <w:b/>
          <w:bCs/>
          <w:color w:val="auto"/>
        </w:rPr>
        <w:t>目 录</w:t>
      </w:r>
    </w:p>
    <w:p w14:paraId="69FB5597">
      <w:pPr>
        <w:bidi w:val="0"/>
      </w:pPr>
    </w:p>
    <w:p w14:paraId="25BB3373">
      <w:pPr>
        <w:bidi w:val="0"/>
        <w:ind w:left="0" w:leftChars="0" w:firstLine="420" w:firstLineChars="200"/>
      </w:pPr>
      <w:r>
        <w:t>一、报价函及报价函附录</w:t>
      </w:r>
    </w:p>
    <w:p w14:paraId="688AE085">
      <w:pPr>
        <w:bidi w:val="0"/>
        <w:ind w:left="0" w:leftChars="0" w:firstLine="420" w:firstLineChars="200"/>
      </w:pPr>
      <w:r>
        <w:t>二、法定代表人身份证明</w:t>
      </w:r>
      <w:r>
        <w:rPr>
          <w:rFonts w:hint="eastAsia"/>
          <w:lang w:eastAsia="zh-CN"/>
        </w:rPr>
        <w:t>及</w:t>
      </w:r>
      <w:r>
        <w:t>法定代表人授权委托书</w:t>
      </w:r>
    </w:p>
    <w:p w14:paraId="1D8F8752">
      <w:pPr>
        <w:bidi w:val="0"/>
        <w:ind w:left="0" w:leftChars="0" w:firstLine="420" w:firstLineChars="200"/>
      </w:pPr>
      <w:r>
        <w:t>三、资格证明文件</w:t>
      </w:r>
    </w:p>
    <w:p w14:paraId="7A2396DC">
      <w:pPr>
        <w:bidi w:val="0"/>
        <w:ind w:left="0" w:leftChars="0" w:firstLine="420" w:firstLineChars="200"/>
        <w:rPr>
          <w:rFonts w:hint="eastAsia" w:eastAsia="宋体"/>
          <w:lang w:eastAsia="zh-CN"/>
        </w:rPr>
      </w:pPr>
      <w:r>
        <w:rPr>
          <w:rFonts w:hint="eastAsia"/>
          <w:lang w:val="en-US" w:eastAsia="zh-CN"/>
        </w:rPr>
        <w:t>四</w:t>
      </w:r>
      <w:r>
        <w:t>、</w:t>
      </w:r>
      <w:r>
        <w:rPr>
          <w:rFonts w:hint="eastAsia"/>
          <w:lang w:val="en-US" w:eastAsia="zh-CN"/>
        </w:rPr>
        <w:t>服务承诺</w:t>
      </w:r>
    </w:p>
    <w:p w14:paraId="7B525434">
      <w:pPr>
        <w:bidi w:val="0"/>
        <w:ind w:left="0" w:leftChars="0" w:firstLine="420" w:firstLineChars="200"/>
      </w:pPr>
      <w:r>
        <w:rPr>
          <w:rFonts w:hint="eastAsia"/>
          <w:lang w:val="en-US" w:eastAsia="zh-CN"/>
        </w:rPr>
        <w:t>五</w:t>
      </w:r>
      <w:r>
        <w:t>、反商业贿赂承诺书</w:t>
      </w:r>
    </w:p>
    <w:p w14:paraId="5E6449C0">
      <w:pPr>
        <w:bidi w:val="0"/>
        <w:ind w:left="0" w:leftChars="0" w:firstLine="420" w:firstLineChars="200"/>
        <w:rPr>
          <w:rFonts w:hint="eastAsia" w:eastAsia="宋体"/>
          <w:lang w:eastAsia="zh-CN"/>
        </w:rPr>
      </w:pPr>
      <w:r>
        <w:rPr>
          <w:rFonts w:hint="eastAsia"/>
          <w:lang w:val="en-US" w:eastAsia="zh-CN"/>
        </w:rPr>
        <w:t>六</w:t>
      </w:r>
      <w:r>
        <w:rPr>
          <w:rFonts w:hint="eastAsia"/>
          <w:lang w:eastAsia="zh-CN"/>
        </w:rPr>
        <w:t>、响应承诺函</w:t>
      </w:r>
    </w:p>
    <w:p w14:paraId="7D53AC90">
      <w:pPr>
        <w:bidi w:val="0"/>
        <w:ind w:left="0" w:leftChars="0" w:firstLine="420" w:firstLineChars="200"/>
        <w:rPr>
          <w:rFonts w:hint="eastAsia"/>
          <w:lang w:eastAsia="zh-CN"/>
        </w:rPr>
      </w:pPr>
      <w:r>
        <w:rPr>
          <w:rFonts w:hint="eastAsia"/>
          <w:lang w:val="en-US" w:eastAsia="zh-CN"/>
        </w:rPr>
        <w:t>七、招标代理服务费承诺函</w:t>
      </w:r>
    </w:p>
    <w:p w14:paraId="131D8A5C">
      <w:pPr>
        <w:bidi w:val="0"/>
        <w:ind w:left="0" w:leftChars="0" w:firstLine="420" w:firstLineChars="200"/>
        <w:rPr>
          <w:rFonts w:hint="eastAsia"/>
        </w:rPr>
      </w:pPr>
      <w:r>
        <w:rPr>
          <w:rFonts w:hint="eastAsia"/>
          <w:lang w:val="en-US" w:eastAsia="zh-CN"/>
        </w:rPr>
        <w:t>八</w:t>
      </w:r>
      <w:r>
        <w:t>、</w:t>
      </w:r>
      <w:r>
        <w:rPr>
          <w:rFonts w:hint="eastAsia"/>
          <w:lang w:eastAsia="zh-CN"/>
        </w:rPr>
        <w:t>供应商</w:t>
      </w:r>
      <w:r>
        <w:t>认为需提供</w:t>
      </w:r>
      <w:r>
        <w:rPr>
          <w:rFonts w:hint="eastAsia"/>
          <w:lang w:eastAsia="zh-CN"/>
        </w:rPr>
        <w:t>的</w:t>
      </w:r>
      <w:r>
        <w:t>其他材料</w:t>
      </w:r>
    </w:p>
    <w:p w14:paraId="1EE4F2E1">
      <w:pPr>
        <w:bidi w:val="0"/>
        <w:ind w:left="0" w:leftChars="0" w:firstLine="420" w:firstLineChars="200"/>
        <w:rPr>
          <w:rFonts w:hint="eastAsia"/>
        </w:rPr>
      </w:pPr>
    </w:p>
    <w:p w14:paraId="41E90E80">
      <w:pPr>
        <w:bidi w:val="0"/>
        <w:rPr>
          <w:rFonts w:hint="eastAsia"/>
        </w:rPr>
      </w:pPr>
    </w:p>
    <w:p w14:paraId="714270B3">
      <w:pPr>
        <w:bidi w:val="0"/>
        <w:rPr>
          <w:rFonts w:hint="eastAsia"/>
        </w:rPr>
      </w:pPr>
    </w:p>
    <w:p w14:paraId="4BDF0DD8">
      <w:pPr>
        <w:bidi w:val="0"/>
        <w:rPr>
          <w:rFonts w:hint="eastAsia"/>
        </w:rPr>
      </w:pPr>
    </w:p>
    <w:p w14:paraId="408B5323">
      <w:pPr>
        <w:bidi w:val="0"/>
        <w:rPr>
          <w:rFonts w:hint="eastAsia"/>
        </w:rPr>
      </w:pPr>
    </w:p>
    <w:p w14:paraId="45D7C178">
      <w:pPr>
        <w:bidi w:val="0"/>
        <w:rPr>
          <w:rFonts w:hint="eastAsia"/>
        </w:rPr>
      </w:pPr>
    </w:p>
    <w:p w14:paraId="46A0C64A">
      <w:pPr>
        <w:bidi w:val="0"/>
        <w:rPr>
          <w:rFonts w:hint="eastAsia"/>
        </w:rPr>
      </w:pPr>
    </w:p>
    <w:p w14:paraId="789ADC5F">
      <w:pPr>
        <w:bidi w:val="0"/>
        <w:rPr>
          <w:rFonts w:hint="eastAsia"/>
        </w:rPr>
      </w:pPr>
    </w:p>
    <w:p w14:paraId="0078379B">
      <w:pPr>
        <w:bidi w:val="0"/>
        <w:rPr>
          <w:rFonts w:hint="eastAsia"/>
        </w:rPr>
      </w:pPr>
    </w:p>
    <w:p w14:paraId="35F18567">
      <w:pPr>
        <w:bidi w:val="0"/>
        <w:rPr>
          <w:rFonts w:hint="eastAsia"/>
        </w:rPr>
      </w:pPr>
    </w:p>
    <w:p w14:paraId="6C2FA867">
      <w:pPr>
        <w:bidi w:val="0"/>
        <w:rPr>
          <w:rFonts w:hint="eastAsia"/>
        </w:rPr>
      </w:pPr>
    </w:p>
    <w:p w14:paraId="0228F32F">
      <w:pPr>
        <w:bidi w:val="0"/>
        <w:rPr>
          <w:rFonts w:hint="eastAsia"/>
        </w:rPr>
      </w:pPr>
    </w:p>
    <w:p w14:paraId="419F3488">
      <w:pPr>
        <w:bidi w:val="0"/>
        <w:rPr>
          <w:rFonts w:hint="eastAsia"/>
        </w:rPr>
      </w:pPr>
    </w:p>
    <w:p w14:paraId="51657933">
      <w:pPr>
        <w:bidi w:val="0"/>
        <w:rPr>
          <w:rFonts w:hint="eastAsia"/>
        </w:rPr>
      </w:pPr>
    </w:p>
    <w:p w14:paraId="6A6644DA">
      <w:pPr>
        <w:bidi w:val="0"/>
        <w:rPr>
          <w:rFonts w:hint="eastAsia"/>
        </w:rPr>
      </w:pPr>
    </w:p>
    <w:p w14:paraId="1B88AB1B">
      <w:pPr>
        <w:bidi w:val="0"/>
        <w:rPr>
          <w:rFonts w:hint="eastAsia"/>
        </w:rPr>
      </w:pPr>
    </w:p>
    <w:p w14:paraId="184D3A3F">
      <w:pPr>
        <w:bidi w:val="0"/>
        <w:rPr>
          <w:rFonts w:hint="eastAsia"/>
        </w:rPr>
      </w:pPr>
    </w:p>
    <w:p w14:paraId="1F8D900A">
      <w:pPr>
        <w:bidi w:val="0"/>
        <w:rPr>
          <w:rFonts w:hint="eastAsia"/>
        </w:rPr>
      </w:pPr>
    </w:p>
    <w:p w14:paraId="19D59708">
      <w:pPr>
        <w:bidi w:val="0"/>
        <w:rPr>
          <w:rFonts w:hint="eastAsia"/>
        </w:rPr>
      </w:pPr>
    </w:p>
    <w:p w14:paraId="41A94570">
      <w:pPr>
        <w:bidi w:val="0"/>
        <w:rPr>
          <w:rFonts w:hint="eastAsia"/>
        </w:rPr>
      </w:pPr>
    </w:p>
    <w:p w14:paraId="19DE99BC">
      <w:pPr>
        <w:bidi w:val="0"/>
        <w:rPr>
          <w:rFonts w:hint="eastAsia"/>
        </w:rPr>
      </w:pPr>
    </w:p>
    <w:p w14:paraId="4B1A3CE7">
      <w:pPr>
        <w:bidi w:val="0"/>
        <w:rPr>
          <w:rFonts w:hint="eastAsia"/>
        </w:rPr>
      </w:pPr>
    </w:p>
    <w:p w14:paraId="6B9E675A">
      <w:pPr>
        <w:pStyle w:val="3"/>
        <w:bidi w:val="0"/>
        <w:jc w:val="center"/>
        <w:rPr>
          <w:rFonts w:hint="eastAsia"/>
        </w:rPr>
      </w:pPr>
      <w:bookmarkStart w:id="68" w:name="_Toc22684"/>
      <w:bookmarkStart w:id="69" w:name="_Toc19174"/>
      <w:r>
        <w:rPr>
          <w:rFonts w:hint="eastAsia"/>
          <w:lang w:eastAsia="zh-CN"/>
        </w:rPr>
        <w:t>一、</w:t>
      </w:r>
      <w:r>
        <w:t>报价函及报价函附录</w:t>
      </w:r>
      <w:bookmarkEnd w:id="68"/>
      <w:bookmarkEnd w:id="69"/>
    </w:p>
    <w:p w14:paraId="5F0FB6E0">
      <w:pPr>
        <w:bidi w:val="0"/>
        <w:jc w:val="center"/>
        <w:rPr>
          <w:rFonts w:hint="eastAsia"/>
          <w:b/>
          <w:bCs/>
        </w:rPr>
      </w:pPr>
      <w:r>
        <w:rPr>
          <w:rFonts w:hint="eastAsia"/>
          <w:b/>
          <w:bCs/>
        </w:rPr>
        <w:t>（一）报价函</w:t>
      </w:r>
    </w:p>
    <w:p w14:paraId="31AF1F36">
      <w:pPr>
        <w:bidi w:val="0"/>
        <w:ind w:left="0" w:leftChars="0" w:firstLine="420" w:firstLineChars="200"/>
        <w:rPr>
          <w:rFonts w:hint="eastAsia"/>
        </w:rPr>
      </w:pPr>
    </w:p>
    <w:p w14:paraId="30AB7A73">
      <w:pPr>
        <w:bidi w:val="0"/>
        <w:ind w:left="0" w:leftChars="0" w:firstLine="420" w:firstLineChars="200"/>
        <w:rPr>
          <w:rFonts w:hint="eastAsia"/>
        </w:rPr>
      </w:pPr>
      <w:r>
        <w:rPr>
          <w:rFonts w:hint="eastAsia"/>
        </w:rPr>
        <w:t>致：</w:t>
      </w:r>
      <w:r>
        <w:rPr>
          <w:rFonts w:hint="eastAsia"/>
          <w:u w:val="single"/>
        </w:rPr>
        <w:t xml:space="preserve"> </w:t>
      </w:r>
      <w:r>
        <w:rPr>
          <w:rFonts w:hint="eastAsia"/>
          <w:u w:val="single"/>
          <w:lang w:val="en-US" w:eastAsia="zh-CN"/>
        </w:rPr>
        <w:t xml:space="preserve">     </w:t>
      </w:r>
      <w:r>
        <w:rPr>
          <w:rFonts w:hint="eastAsia"/>
          <w:u w:val="single"/>
        </w:rPr>
        <w:t>（采购人）</w:t>
      </w:r>
    </w:p>
    <w:p w14:paraId="1E4D414B">
      <w:pPr>
        <w:bidi w:val="0"/>
        <w:ind w:left="0" w:leftChars="0" w:firstLine="420" w:firstLineChars="200"/>
        <w:rPr>
          <w:rFonts w:hint="eastAsia"/>
        </w:rPr>
      </w:pPr>
      <w:r>
        <w:rPr>
          <w:rFonts w:hint="eastAsia"/>
        </w:rPr>
        <w:t>根据贵方的单一来源采购文件（招标编号：</w:t>
      </w:r>
      <w:r>
        <w:rPr>
          <w:rFonts w:hint="eastAsia"/>
          <w:u w:val="single"/>
          <w:lang w:val="en-US" w:eastAsia="zh-CN"/>
        </w:rPr>
        <w:t xml:space="preserve">     </w:t>
      </w:r>
      <w:r>
        <w:rPr>
          <w:rFonts w:hint="eastAsia"/>
        </w:rPr>
        <w:t>）要求，签字代表</w:t>
      </w:r>
      <w:r>
        <w:rPr>
          <w:rFonts w:hint="eastAsia"/>
          <w:u w:val="single"/>
        </w:rPr>
        <w:t xml:space="preserve"> </w:t>
      </w:r>
      <w:r>
        <w:rPr>
          <w:rFonts w:hint="eastAsia"/>
          <w:u w:val="single"/>
        </w:rPr>
        <w:tab/>
      </w:r>
      <w:r>
        <w:rPr>
          <w:rFonts w:hint="eastAsia"/>
          <w:u w:val="single"/>
        </w:rPr>
        <w:t>（全名、职务）</w:t>
      </w:r>
      <w:r>
        <w:rPr>
          <w:rFonts w:hint="eastAsia"/>
        </w:rPr>
        <w:t>经正式授权并代表供应商</w:t>
      </w:r>
      <w:r>
        <w:rPr>
          <w:rFonts w:hint="eastAsia"/>
          <w:u w:val="single"/>
        </w:rPr>
        <w:t xml:space="preserve"> </w:t>
      </w:r>
      <w:r>
        <w:rPr>
          <w:rFonts w:hint="eastAsia"/>
          <w:u w:val="single"/>
        </w:rPr>
        <w:tab/>
      </w:r>
      <w:r>
        <w:rPr>
          <w:rFonts w:hint="eastAsia"/>
          <w:u w:val="single"/>
        </w:rPr>
        <w:t>（供应名称、地址）</w:t>
      </w:r>
      <w:r>
        <w:rPr>
          <w:rFonts w:hint="eastAsia"/>
        </w:rPr>
        <w:t>提交符合采购文件要求的下述文件，并对此负法律责任。</w:t>
      </w:r>
    </w:p>
    <w:p w14:paraId="410AF33A">
      <w:pPr>
        <w:bidi w:val="0"/>
        <w:ind w:left="0" w:leftChars="0" w:firstLine="420" w:firstLineChars="200"/>
        <w:rPr>
          <w:rFonts w:hint="eastAsia"/>
        </w:rPr>
      </w:pPr>
      <w:r>
        <w:rPr>
          <w:rFonts w:hint="eastAsia"/>
        </w:rPr>
        <w:t>根据此函，签字代表宣布同意如下：</w:t>
      </w:r>
    </w:p>
    <w:p w14:paraId="48D38EF3">
      <w:pPr>
        <w:bidi w:val="0"/>
        <w:ind w:left="0" w:leftChars="0" w:firstLine="420" w:firstLineChars="200"/>
        <w:rPr>
          <w:rFonts w:hint="eastAsia"/>
        </w:rPr>
      </w:pPr>
      <w:r>
        <w:rPr>
          <w:rFonts w:hint="eastAsia"/>
        </w:rPr>
        <w:t>1</w:t>
      </w:r>
      <w:r>
        <w:rPr>
          <w:rFonts w:hint="eastAsia"/>
          <w:lang w:val="en-US" w:eastAsia="zh-CN"/>
        </w:rPr>
        <w:t>.</w:t>
      </w:r>
      <w:r>
        <w:rPr>
          <w:rFonts w:hint="eastAsia"/>
        </w:rPr>
        <w:t>所附报价表中规定的应提供和交付的内容，总报价为人民币</w:t>
      </w:r>
      <w:r>
        <w:rPr>
          <w:rFonts w:hint="eastAsia"/>
          <w:u w:val="single"/>
          <w:lang w:val="en-US" w:eastAsia="zh-CN"/>
        </w:rPr>
        <w:t xml:space="preserve">       </w:t>
      </w:r>
      <w:r>
        <w:rPr>
          <w:rFonts w:hint="eastAsia"/>
        </w:rPr>
        <w:t>元，大写为</w:t>
      </w:r>
      <w:r>
        <w:rPr>
          <w:rFonts w:hint="eastAsia"/>
          <w:u w:val="single"/>
        </w:rPr>
        <w:t xml:space="preserve"> </w:t>
      </w:r>
      <w:r>
        <w:rPr>
          <w:rFonts w:hint="eastAsia"/>
          <w:u w:val="single"/>
          <w:lang w:val="en-US" w:eastAsia="zh-CN"/>
        </w:rPr>
        <w:t xml:space="preserve">    </w:t>
      </w:r>
      <w:r>
        <w:rPr>
          <w:rFonts w:hint="eastAsia"/>
        </w:rPr>
        <w:t>。</w:t>
      </w:r>
    </w:p>
    <w:p w14:paraId="490CF360">
      <w:pPr>
        <w:bidi w:val="0"/>
        <w:ind w:left="0" w:leftChars="0" w:firstLine="420" w:firstLineChars="200"/>
        <w:rPr>
          <w:rFonts w:hint="eastAsia"/>
        </w:rPr>
      </w:pPr>
      <w:r>
        <w:rPr>
          <w:rFonts w:hint="eastAsia"/>
        </w:rPr>
        <w:t>2</w:t>
      </w:r>
      <w:r>
        <w:rPr>
          <w:rFonts w:hint="eastAsia"/>
          <w:lang w:val="en-US" w:eastAsia="zh-CN"/>
        </w:rPr>
        <w:t>.</w:t>
      </w:r>
      <w:r>
        <w:rPr>
          <w:rFonts w:hint="eastAsia"/>
        </w:rPr>
        <w:t>如果我们的响应文件被接受，我们将按《中华人民共和国</w:t>
      </w:r>
      <w:r>
        <w:rPr>
          <w:rFonts w:hint="eastAsia"/>
          <w:lang w:val="en-US" w:eastAsia="zh-CN"/>
        </w:rPr>
        <w:t>民法典</w:t>
      </w:r>
      <w:r>
        <w:rPr>
          <w:rFonts w:hint="eastAsia"/>
        </w:rPr>
        <w:t>》和</w:t>
      </w:r>
      <w:r>
        <w:rPr>
          <w:rFonts w:hint="eastAsia"/>
          <w:lang w:eastAsia="zh-CN"/>
        </w:rPr>
        <w:t>采购文件</w:t>
      </w:r>
      <w:r>
        <w:rPr>
          <w:rFonts w:hint="eastAsia"/>
        </w:rPr>
        <w:t>的规定签订并严格履行合同中的责任和义务。</w:t>
      </w:r>
    </w:p>
    <w:p w14:paraId="31E83086">
      <w:pPr>
        <w:bidi w:val="0"/>
        <w:ind w:left="0" w:leftChars="0" w:firstLine="420" w:firstLineChars="200"/>
        <w:rPr>
          <w:rFonts w:hint="eastAsia"/>
        </w:rPr>
      </w:pPr>
      <w:r>
        <w:rPr>
          <w:rFonts w:hint="eastAsia"/>
        </w:rPr>
        <w:t>3</w:t>
      </w:r>
      <w:r>
        <w:rPr>
          <w:rFonts w:hint="eastAsia"/>
          <w:lang w:val="en-US" w:eastAsia="zh-CN"/>
        </w:rPr>
        <w:t>.</w:t>
      </w:r>
      <w:r>
        <w:rPr>
          <w:rFonts w:hint="eastAsia"/>
        </w:rPr>
        <w:t>我们详细审查了采购文件，包括修改文件以及全部参考资料和有关附件，我们完全理解并同意放弃对这方面有不明及误解的</w:t>
      </w:r>
      <w:r>
        <w:rPr>
          <w:rFonts w:hint="eastAsia"/>
          <w:lang w:val="en-US" w:eastAsia="zh-CN"/>
        </w:rPr>
        <w:t>权利</w:t>
      </w:r>
      <w:r>
        <w:rPr>
          <w:rFonts w:hint="eastAsia"/>
        </w:rPr>
        <w:t>。</w:t>
      </w:r>
    </w:p>
    <w:p w14:paraId="58326DB1">
      <w:pPr>
        <w:bidi w:val="0"/>
        <w:ind w:left="0" w:leftChars="0" w:firstLine="420" w:firstLineChars="200"/>
        <w:rPr>
          <w:rFonts w:hint="eastAsia"/>
        </w:rPr>
      </w:pPr>
      <w:r>
        <w:rPr>
          <w:rFonts w:hint="eastAsia"/>
        </w:rPr>
        <w:t>4</w:t>
      </w:r>
      <w:r>
        <w:rPr>
          <w:rFonts w:hint="eastAsia"/>
          <w:lang w:val="en-US" w:eastAsia="zh-CN"/>
        </w:rPr>
        <w:t>.</w:t>
      </w:r>
      <w:r>
        <w:rPr>
          <w:rFonts w:hint="eastAsia"/>
        </w:rPr>
        <w:t>本项目采购有效期为：自递交响应文件截止之日起有效期为</w:t>
      </w:r>
      <w:r>
        <w:rPr>
          <w:rFonts w:hint="eastAsia"/>
          <w:u w:val="single"/>
        </w:rPr>
        <w:t xml:space="preserve"> </w:t>
      </w:r>
      <w:r>
        <w:rPr>
          <w:rFonts w:hint="eastAsia"/>
          <w:u w:val="single"/>
          <w:lang w:val="en-US" w:eastAsia="zh-CN"/>
        </w:rPr>
        <w:t xml:space="preserve">   </w:t>
      </w:r>
      <w:r>
        <w:rPr>
          <w:rFonts w:hint="eastAsia"/>
          <w:u w:val="single"/>
        </w:rPr>
        <w:t>日历天</w:t>
      </w:r>
      <w:r>
        <w:rPr>
          <w:rFonts w:hint="eastAsia"/>
        </w:rPr>
        <w:t>。</w:t>
      </w:r>
    </w:p>
    <w:p w14:paraId="4FA081C4">
      <w:pPr>
        <w:bidi w:val="0"/>
        <w:ind w:left="0" w:leftChars="0" w:firstLine="420" w:firstLineChars="200"/>
        <w:rPr>
          <w:rFonts w:hint="eastAsia"/>
        </w:rPr>
      </w:pPr>
      <w:r>
        <w:rPr>
          <w:rFonts w:hint="eastAsia"/>
        </w:rPr>
        <w:t>5</w:t>
      </w:r>
      <w:r>
        <w:rPr>
          <w:rFonts w:hint="eastAsia"/>
          <w:lang w:val="en-US" w:eastAsia="zh-CN"/>
        </w:rPr>
        <w:t>.</w:t>
      </w:r>
      <w:r>
        <w:rPr>
          <w:rFonts w:hint="eastAsia"/>
        </w:rPr>
        <w:t>我们同意提供贵方可能要求的与采购有关的一切数据或资料，完全理解贵方不一定接受最低价的协商结果或收到的与此相关的任何响应文件。</w:t>
      </w:r>
    </w:p>
    <w:p w14:paraId="434459C3">
      <w:pPr>
        <w:bidi w:val="0"/>
        <w:ind w:left="0" w:leftChars="0" w:firstLine="420" w:firstLineChars="200"/>
        <w:rPr>
          <w:rFonts w:hint="eastAsia"/>
        </w:rPr>
      </w:pPr>
      <w:r>
        <w:rPr>
          <w:rFonts w:hint="eastAsia"/>
        </w:rPr>
        <w:t>6</w:t>
      </w:r>
      <w:r>
        <w:rPr>
          <w:rFonts w:hint="eastAsia"/>
          <w:lang w:val="en-US" w:eastAsia="zh-CN"/>
        </w:rPr>
        <w:t>.</w:t>
      </w:r>
      <w:r>
        <w:rPr>
          <w:rFonts w:hint="eastAsia"/>
        </w:rPr>
        <w:t>与本次采购有关的一切正式往来请寄：</w:t>
      </w:r>
    </w:p>
    <w:p w14:paraId="378267FD">
      <w:pPr>
        <w:pStyle w:val="17"/>
        <w:rPr>
          <w:rFonts w:hint="eastAsia"/>
        </w:rPr>
      </w:pPr>
    </w:p>
    <w:p w14:paraId="30B3089B">
      <w:pPr>
        <w:bidi w:val="0"/>
        <w:ind w:left="0" w:leftChars="0" w:firstLine="638" w:firstLineChars="304"/>
        <w:rPr>
          <w:rFonts w:hint="eastAsia"/>
        </w:rPr>
      </w:pPr>
    </w:p>
    <w:p w14:paraId="67C5D242">
      <w:pPr>
        <w:bidi w:val="0"/>
        <w:ind w:left="0" w:leftChars="0" w:firstLine="3998" w:firstLineChars="1904"/>
        <w:rPr>
          <w:rFonts w:hint="eastAsia"/>
        </w:rPr>
      </w:pPr>
      <w:r>
        <w:rPr>
          <w:rFonts w:hint="eastAsia"/>
          <w:lang w:eastAsia="zh-CN"/>
        </w:rPr>
        <w:t>投标人</w:t>
      </w:r>
      <w:r>
        <w:rPr>
          <w:rFonts w:hint="eastAsia"/>
        </w:rPr>
        <w:t>名称：（</w:t>
      </w:r>
      <w:r>
        <w:rPr>
          <w:rFonts w:hint="eastAsia"/>
          <w:lang w:eastAsia="zh-CN"/>
        </w:rPr>
        <w:t>盖单位章</w:t>
      </w:r>
      <w:r>
        <w:rPr>
          <w:rFonts w:hint="eastAsia"/>
        </w:rPr>
        <w:t>）</w:t>
      </w:r>
    </w:p>
    <w:p w14:paraId="5B68E430">
      <w:pPr>
        <w:bidi w:val="0"/>
        <w:ind w:left="0" w:leftChars="0" w:firstLine="3998" w:firstLineChars="1904"/>
        <w:rPr>
          <w:rFonts w:hint="default" w:eastAsia="宋体"/>
          <w:u w:val="single"/>
          <w:lang w:val="en-US" w:eastAsia="zh-CN"/>
        </w:rPr>
      </w:pPr>
      <w:r>
        <w:rPr>
          <w:rFonts w:hint="eastAsia"/>
        </w:rPr>
        <w:t>地址：</w:t>
      </w:r>
    </w:p>
    <w:p w14:paraId="21E26AE3">
      <w:pPr>
        <w:bidi w:val="0"/>
        <w:ind w:left="0" w:leftChars="0" w:firstLine="3998" w:firstLineChars="1904"/>
        <w:rPr>
          <w:rFonts w:hint="eastAsia"/>
        </w:rPr>
      </w:pPr>
      <w:r>
        <w:rPr>
          <w:rFonts w:hint="eastAsia"/>
        </w:rPr>
        <w:t>联系人：</w:t>
      </w:r>
    </w:p>
    <w:p w14:paraId="7FF63937">
      <w:pPr>
        <w:bidi w:val="0"/>
        <w:ind w:left="0" w:leftChars="0" w:firstLine="3998" w:firstLineChars="1904"/>
        <w:rPr>
          <w:rFonts w:hint="eastAsia"/>
        </w:rPr>
      </w:pPr>
      <w:r>
        <w:rPr>
          <w:rFonts w:hint="eastAsia"/>
        </w:rPr>
        <w:t>联系电话：</w:t>
      </w:r>
    </w:p>
    <w:p w14:paraId="1B6FB1B8">
      <w:pPr>
        <w:bidi w:val="0"/>
        <w:ind w:left="0" w:leftChars="0" w:firstLine="3998" w:firstLineChars="1904"/>
        <w:rPr>
          <w:rFonts w:hint="eastAsia"/>
        </w:rPr>
      </w:pPr>
      <w:r>
        <w:rPr>
          <w:rFonts w:hint="eastAsia"/>
        </w:rPr>
        <w:t>法定代表人或授权代表：（签字）</w:t>
      </w:r>
    </w:p>
    <w:p w14:paraId="0DC7F398">
      <w:pPr>
        <w:bidi w:val="0"/>
        <w:ind w:left="0" w:leftChars="0" w:firstLine="3998" w:firstLineChars="1904"/>
        <w:rPr>
          <w:rFonts w:hint="eastAsia"/>
        </w:rPr>
      </w:pPr>
      <w:r>
        <w:rPr>
          <w:rFonts w:hint="eastAsia"/>
        </w:rPr>
        <w:t xml:space="preserve">日期： </w:t>
      </w:r>
      <w:r>
        <w:rPr>
          <w:rFonts w:hint="eastAsia"/>
          <w:lang w:val="en-US" w:eastAsia="zh-CN"/>
        </w:rPr>
        <w:t xml:space="preserve">   </w:t>
      </w:r>
      <w:r>
        <w:rPr>
          <w:rFonts w:hint="eastAsia"/>
        </w:rPr>
        <w:t xml:space="preserve"> 年     月      日</w:t>
      </w:r>
    </w:p>
    <w:p w14:paraId="6DFE98EF">
      <w:pPr>
        <w:bidi w:val="0"/>
        <w:rPr>
          <w:rFonts w:hint="eastAsia"/>
        </w:rPr>
      </w:pPr>
    </w:p>
    <w:p w14:paraId="19A0E21B">
      <w:pPr>
        <w:bidi w:val="0"/>
        <w:rPr>
          <w:rFonts w:hint="eastAsia"/>
        </w:rPr>
      </w:pPr>
    </w:p>
    <w:p w14:paraId="7E489065">
      <w:pPr>
        <w:bidi w:val="0"/>
        <w:rPr>
          <w:rFonts w:hint="eastAsia"/>
        </w:rPr>
      </w:pPr>
    </w:p>
    <w:p w14:paraId="6B267F39">
      <w:pPr>
        <w:bidi w:val="0"/>
        <w:rPr>
          <w:rFonts w:hint="eastAsia"/>
        </w:rPr>
      </w:pPr>
    </w:p>
    <w:p w14:paraId="4345D8D9">
      <w:pPr>
        <w:bidi w:val="0"/>
        <w:rPr>
          <w:rFonts w:hint="eastAsia"/>
        </w:rPr>
      </w:pPr>
    </w:p>
    <w:p w14:paraId="17D62D03">
      <w:pPr>
        <w:bidi w:val="0"/>
        <w:rPr>
          <w:rFonts w:hint="eastAsia"/>
        </w:rPr>
      </w:pPr>
    </w:p>
    <w:p w14:paraId="7C16F1AB">
      <w:pPr>
        <w:bidi w:val="0"/>
        <w:rPr>
          <w:rFonts w:hint="eastAsia"/>
        </w:rPr>
      </w:pPr>
    </w:p>
    <w:p w14:paraId="7E8469D3">
      <w:pPr>
        <w:bidi w:val="0"/>
        <w:rPr>
          <w:rFonts w:hint="eastAsia"/>
        </w:rPr>
      </w:pPr>
    </w:p>
    <w:p w14:paraId="5AD18E0C">
      <w:pPr>
        <w:bidi w:val="0"/>
        <w:rPr>
          <w:rFonts w:hint="eastAsia"/>
        </w:rPr>
      </w:pPr>
    </w:p>
    <w:p w14:paraId="33ADEDEB">
      <w:pPr>
        <w:spacing w:before="61"/>
        <w:ind w:left="1" w:right="0" w:firstLine="0"/>
        <w:jc w:val="center"/>
        <w:rPr>
          <w:b/>
          <w:sz w:val="21"/>
          <w:szCs w:val="21"/>
        </w:rPr>
      </w:pPr>
      <w:r>
        <w:rPr>
          <w:b/>
          <w:sz w:val="21"/>
          <w:szCs w:val="21"/>
        </w:rPr>
        <w:t>（二）报价函附录</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83"/>
        <w:gridCol w:w="6301"/>
      </w:tblGrid>
      <w:tr w14:paraId="622F76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6"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26D8860F">
            <w:pPr>
              <w:jc w:val="center"/>
              <w:rPr>
                <w:rFonts w:hint="eastAsia" w:ascii="宋体" w:hAnsi="宋体" w:cs="宋体"/>
                <w:szCs w:val="21"/>
              </w:rPr>
            </w:pPr>
            <w:r>
              <w:rPr>
                <w:rFonts w:hint="eastAsia" w:ascii="宋体" w:hAnsi="宋体" w:cs="宋体"/>
                <w:szCs w:val="21"/>
              </w:rPr>
              <w:t>项目名称</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51EB41C5">
            <w:pPr>
              <w:rPr>
                <w:rFonts w:hint="eastAsia" w:ascii="宋体" w:hAnsi="宋体" w:cs="宋体"/>
                <w:szCs w:val="21"/>
              </w:rPr>
            </w:pPr>
          </w:p>
        </w:tc>
      </w:tr>
      <w:tr w14:paraId="147BDD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7"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5D6A88B1">
            <w:pPr>
              <w:jc w:val="center"/>
              <w:rPr>
                <w:rFonts w:hint="eastAsia" w:ascii="宋体" w:hAnsi="宋体" w:cs="宋体"/>
                <w:szCs w:val="21"/>
              </w:rPr>
            </w:pPr>
            <w:r>
              <w:rPr>
                <w:rFonts w:hint="eastAsia" w:ascii="宋体" w:hAnsi="宋体" w:cs="宋体"/>
                <w:szCs w:val="21"/>
              </w:rPr>
              <w:t>采购项目编号</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627EBD09">
            <w:pPr>
              <w:rPr>
                <w:rFonts w:hint="eastAsia" w:ascii="宋体" w:hAnsi="宋体" w:cs="宋体"/>
                <w:szCs w:val="21"/>
              </w:rPr>
            </w:pPr>
          </w:p>
        </w:tc>
      </w:tr>
      <w:tr w14:paraId="70352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494D7390">
            <w:pPr>
              <w:jc w:val="center"/>
              <w:rPr>
                <w:rFonts w:hint="eastAsia" w:ascii="宋体" w:hAnsi="宋体" w:cs="宋体"/>
                <w:szCs w:val="21"/>
              </w:rPr>
            </w:pPr>
            <w:r>
              <w:rPr>
                <w:rFonts w:hint="eastAsia" w:cs="宋体"/>
                <w:szCs w:val="21"/>
                <w:lang w:eastAsia="zh-CN"/>
              </w:rPr>
              <w:t>投标人</w:t>
            </w:r>
            <w:r>
              <w:rPr>
                <w:rFonts w:hint="eastAsia" w:ascii="宋体" w:hAnsi="宋体" w:cs="宋体"/>
                <w:szCs w:val="21"/>
              </w:rPr>
              <w:t>名称</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20225838">
            <w:pPr>
              <w:rPr>
                <w:rFonts w:hint="eastAsia" w:ascii="宋体" w:hAnsi="宋体" w:cs="宋体"/>
                <w:szCs w:val="21"/>
              </w:rPr>
            </w:pPr>
          </w:p>
        </w:tc>
      </w:tr>
      <w:tr w14:paraId="09541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496D62BD">
            <w:pPr>
              <w:jc w:val="center"/>
              <w:rPr>
                <w:rFonts w:hint="eastAsia" w:ascii="宋体" w:hAnsi="宋体" w:eastAsia="宋体" w:cs="宋体"/>
                <w:szCs w:val="21"/>
                <w:lang w:eastAsia="zh-CN"/>
              </w:rPr>
            </w:pPr>
            <w:r>
              <w:rPr>
                <w:rFonts w:hint="eastAsia" w:cs="宋体"/>
                <w:szCs w:val="21"/>
                <w:lang w:eastAsia="zh-CN"/>
              </w:rPr>
              <w:t>投标内容</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06EC1FE6">
            <w:pPr>
              <w:rPr>
                <w:rFonts w:hint="eastAsia" w:ascii="宋体" w:hAnsi="宋体" w:cs="宋体"/>
                <w:szCs w:val="21"/>
              </w:rPr>
            </w:pPr>
          </w:p>
        </w:tc>
      </w:tr>
      <w:tr w14:paraId="1FA650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7"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5791968F">
            <w:pPr>
              <w:jc w:val="center"/>
              <w:rPr>
                <w:rFonts w:hint="eastAsia" w:ascii="宋体" w:hAnsi="宋体" w:eastAsia="宋体" w:cs="宋体"/>
                <w:szCs w:val="21"/>
                <w:lang w:eastAsia="zh-CN"/>
              </w:rPr>
            </w:pPr>
            <w:r>
              <w:rPr>
                <w:rFonts w:hint="eastAsia" w:cs="宋体"/>
                <w:szCs w:val="21"/>
                <w:lang w:eastAsia="zh-CN"/>
              </w:rPr>
              <w:t>投标</w:t>
            </w:r>
            <w:r>
              <w:rPr>
                <w:rFonts w:hint="eastAsia" w:cs="宋体"/>
                <w:szCs w:val="21"/>
                <w:lang w:val="en-US" w:eastAsia="zh-CN"/>
              </w:rPr>
              <w:t>总</w:t>
            </w:r>
            <w:r>
              <w:rPr>
                <w:rFonts w:hint="eastAsia" w:cs="宋体"/>
                <w:szCs w:val="21"/>
                <w:lang w:eastAsia="zh-CN"/>
              </w:rPr>
              <w:t>报价</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37BE8AA9">
            <w:pPr>
              <w:rPr>
                <w:rFonts w:hint="eastAsia" w:ascii="宋体" w:hAnsi="宋体" w:cs="宋体"/>
                <w:szCs w:val="21"/>
              </w:rPr>
            </w:pPr>
            <w:r>
              <w:rPr>
                <w:rFonts w:hint="eastAsia" w:ascii="宋体" w:hAnsi="宋体" w:cs="宋体"/>
                <w:szCs w:val="21"/>
              </w:rPr>
              <w:t>大写：</w:t>
            </w:r>
          </w:p>
          <w:p w14:paraId="44C096C6">
            <w:pPr>
              <w:rPr>
                <w:rFonts w:hint="default"/>
                <w:lang w:val="en-US" w:eastAsia="zh-CN"/>
              </w:rPr>
            </w:pPr>
            <w:r>
              <w:rPr>
                <w:rFonts w:hint="eastAsia" w:ascii="宋体" w:hAnsi="宋体" w:cs="宋体"/>
                <w:szCs w:val="21"/>
              </w:rPr>
              <w:t>小写：</w:t>
            </w:r>
            <w:r>
              <w:rPr>
                <w:rFonts w:hint="eastAsia" w:ascii="宋体" w:hAnsi="宋体" w:cs="宋体"/>
                <w:szCs w:val="21"/>
                <w:lang w:val="en-US" w:eastAsia="zh-CN"/>
              </w:rPr>
              <w:t xml:space="preserve">    元</w:t>
            </w:r>
          </w:p>
        </w:tc>
      </w:tr>
      <w:tr w14:paraId="7B726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7"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1DA4672C">
            <w:pPr>
              <w:jc w:val="center"/>
              <w:rPr>
                <w:rFonts w:hint="default" w:cs="宋体"/>
                <w:szCs w:val="21"/>
                <w:lang w:val="en-US" w:eastAsia="zh-CN"/>
              </w:rPr>
            </w:pPr>
            <w:r>
              <w:rPr>
                <w:rFonts w:hint="eastAsia" w:cs="宋体"/>
                <w:szCs w:val="21"/>
                <w:lang w:val="en-US" w:eastAsia="zh-CN"/>
              </w:rPr>
              <w:t>每年租赁费报价</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6C0D803B">
            <w:pPr>
              <w:rPr>
                <w:rFonts w:hint="eastAsia" w:ascii="宋体" w:hAnsi="宋体" w:cs="宋体"/>
                <w:szCs w:val="21"/>
              </w:rPr>
            </w:pPr>
            <w:r>
              <w:rPr>
                <w:rFonts w:hint="eastAsia" w:ascii="宋体" w:hAnsi="宋体" w:cs="宋体"/>
                <w:szCs w:val="21"/>
              </w:rPr>
              <w:t>大写：</w:t>
            </w:r>
          </w:p>
          <w:p w14:paraId="550A7E64">
            <w:pPr>
              <w:rPr>
                <w:rFonts w:hint="default" w:ascii="宋体" w:hAnsi="宋体" w:cs="宋体"/>
                <w:szCs w:val="21"/>
                <w:lang w:val="en-US"/>
              </w:rPr>
            </w:pPr>
            <w:r>
              <w:rPr>
                <w:rFonts w:hint="eastAsia" w:ascii="宋体" w:hAnsi="宋体" w:cs="宋体"/>
                <w:szCs w:val="21"/>
              </w:rPr>
              <w:t>小写：</w:t>
            </w:r>
            <w:r>
              <w:rPr>
                <w:rFonts w:hint="eastAsia" w:ascii="宋体" w:hAnsi="宋体" w:cs="宋体"/>
                <w:szCs w:val="21"/>
                <w:lang w:val="en-US" w:eastAsia="zh-CN"/>
              </w:rPr>
              <w:t xml:space="preserve">    元/年</w:t>
            </w:r>
          </w:p>
        </w:tc>
      </w:tr>
      <w:tr w14:paraId="46BEB6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586DB4E3">
            <w:pPr>
              <w:jc w:val="center"/>
              <w:rPr>
                <w:rFonts w:hint="eastAsia" w:ascii="宋体" w:hAnsi="宋体" w:eastAsia="宋体" w:cs="宋体"/>
                <w:szCs w:val="21"/>
                <w:lang w:eastAsia="zh-CN"/>
              </w:rPr>
            </w:pPr>
            <w:r>
              <w:rPr>
                <w:rFonts w:hint="eastAsia" w:cs="宋体"/>
                <w:szCs w:val="21"/>
                <w:lang w:eastAsia="zh-CN"/>
              </w:rPr>
              <w:t>质量要求</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4124BA01">
            <w:pPr>
              <w:rPr>
                <w:rFonts w:hint="eastAsia" w:ascii="宋体" w:hAnsi="宋体" w:cs="宋体"/>
                <w:szCs w:val="21"/>
              </w:rPr>
            </w:pPr>
          </w:p>
        </w:tc>
      </w:tr>
      <w:tr w14:paraId="4B0A7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2A9A8BD9">
            <w:pPr>
              <w:jc w:val="center"/>
              <w:rPr>
                <w:rFonts w:hint="default" w:ascii="宋体" w:hAnsi="宋体" w:eastAsia="宋体" w:cs="宋体"/>
                <w:szCs w:val="21"/>
                <w:lang w:val="en-US" w:eastAsia="zh-CN"/>
              </w:rPr>
            </w:pPr>
            <w:r>
              <w:rPr>
                <w:rFonts w:hint="eastAsia" w:cs="宋体"/>
                <w:szCs w:val="21"/>
                <w:lang w:val="en-US" w:eastAsia="zh-CN"/>
              </w:rPr>
              <w:t>租赁期限</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05E1CAE8">
            <w:pPr>
              <w:rPr>
                <w:rFonts w:hint="eastAsia" w:ascii="宋体" w:hAnsi="宋体" w:cs="宋体"/>
                <w:szCs w:val="21"/>
              </w:rPr>
            </w:pPr>
          </w:p>
        </w:tc>
      </w:tr>
      <w:tr w14:paraId="0DD9B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337B1895">
            <w:pPr>
              <w:jc w:val="center"/>
              <w:rPr>
                <w:rFonts w:hint="eastAsia" w:ascii="宋体" w:hAnsi="宋体" w:cs="宋体"/>
                <w:szCs w:val="21"/>
              </w:rPr>
            </w:pPr>
            <w:r>
              <w:rPr>
                <w:rFonts w:hint="eastAsia" w:cs="宋体"/>
                <w:szCs w:val="21"/>
                <w:lang w:eastAsia="zh-CN"/>
              </w:rPr>
              <w:t>投标</w:t>
            </w:r>
            <w:r>
              <w:rPr>
                <w:rFonts w:hint="eastAsia" w:ascii="宋体" w:hAnsi="宋体" w:cs="宋体"/>
                <w:szCs w:val="21"/>
              </w:rPr>
              <w:t>有效期</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6A73A1F0">
            <w:pPr>
              <w:jc w:val="center"/>
              <w:rPr>
                <w:rFonts w:hint="eastAsia" w:ascii="宋体" w:hAnsi="宋体" w:cs="宋体"/>
                <w:szCs w:val="21"/>
              </w:rPr>
            </w:pPr>
          </w:p>
        </w:tc>
      </w:tr>
      <w:tr w14:paraId="6B8F1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2C89B7DB">
            <w:pPr>
              <w:jc w:val="center"/>
              <w:rPr>
                <w:rFonts w:hint="eastAsia" w:cs="宋体"/>
                <w:szCs w:val="21"/>
                <w:lang w:eastAsia="zh-CN"/>
              </w:rPr>
            </w:pPr>
            <w:r>
              <w:rPr>
                <w:rFonts w:hint="eastAsia" w:cs="宋体"/>
                <w:szCs w:val="21"/>
                <w:lang w:eastAsia="zh-CN"/>
              </w:rPr>
              <w:t>联系人及联系电话</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052335E2">
            <w:pPr>
              <w:jc w:val="center"/>
              <w:rPr>
                <w:rFonts w:hint="eastAsia" w:ascii="宋体" w:hAnsi="宋体" w:cs="宋体"/>
                <w:szCs w:val="21"/>
              </w:rPr>
            </w:pPr>
          </w:p>
        </w:tc>
      </w:tr>
      <w:tr w14:paraId="613377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483" w:type="dxa"/>
            <w:tcBorders>
              <w:top w:val="single" w:color="auto" w:sz="4" w:space="0"/>
              <w:left w:val="single" w:color="auto" w:sz="4" w:space="0"/>
              <w:bottom w:val="single" w:color="auto" w:sz="4" w:space="0"/>
              <w:right w:val="single" w:color="auto" w:sz="4" w:space="0"/>
            </w:tcBorders>
            <w:noWrap w:val="0"/>
            <w:vAlign w:val="center"/>
          </w:tcPr>
          <w:p w14:paraId="17E54DA2">
            <w:pPr>
              <w:jc w:val="center"/>
              <w:rPr>
                <w:rFonts w:hint="eastAsia" w:ascii="宋体" w:hAnsi="宋体" w:cs="宋体"/>
                <w:szCs w:val="21"/>
                <w:lang w:val="zh-CN"/>
              </w:rPr>
            </w:pPr>
            <w:r>
              <w:rPr>
                <w:rFonts w:hint="eastAsia" w:ascii="宋体" w:hAnsi="宋体" w:cs="宋体"/>
                <w:szCs w:val="21"/>
                <w:lang w:val="zh-CN"/>
              </w:rPr>
              <w:t>备</w:t>
            </w:r>
            <w:r>
              <w:rPr>
                <w:rFonts w:hint="eastAsia" w:ascii="宋体" w:hAnsi="宋体" w:cs="宋体"/>
                <w:szCs w:val="21"/>
              </w:rPr>
              <w:t xml:space="preserve">    </w:t>
            </w:r>
            <w:r>
              <w:rPr>
                <w:rFonts w:hint="eastAsia" w:ascii="宋体" w:hAnsi="宋体" w:cs="宋体"/>
                <w:szCs w:val="21"/>
                <w:lang w:val="zh-CN"/>
              </w:rPr>
              <w:t>注</w:t>
            </w:r>
          </w:p>
        </w:tc>
        <w:tc>
          <w:tcPr>
            <w:tcW w:w="6301" w:type="dxa"/>
            <w:tcBorders>
              <w:top w:val="single" w:color="auto" w:sz="4" w:space="0"/>
              <w:left w:val="single" w:color="auto" w:sz="4" w:space="0"/>
              <w:bottom w:val="single" w:color="auto" w:sz="4" w:space="0"/>
              <w:right w:val="single" w:color="auto" w:sz="4" w:space="0"/>
            </w:tcBorders>
            <w:noWrap w:val="0"/>
            <w:vAlign w:val="center"/>
          </w:tcPr>
          <w:p w14:paraId="453853E0">
            <w:pPr>
              <w:jc w:val="center"/>
              <w:rPr>
                <w:rFonts w:hint="eastAsia" w:ascii="宋体" w:hAnsi="宋体" w:cs="宋体"/>
                <w:szCs w:val="21"/>
              </w:rPr>
            </w:pPr>
          </w:p>
        </w:tc>
      </w:tr>
    </w:tbl>
    <w:p w14:paraId="2F7627C0">
      <w:pPr>
        <w:bidi w:val="0"/>
        <w:rPr>
          <w:rFonts w:hint="eastAsia"/>
        </w:rPr>
      </w:pPr>
    </w:p>
    <w:p w14:paraId="616E3BA5">
      <w:pPr>
        <w:bidi w:val="0"/>
        <w:rPr>
          <w:rFonts w:hint="eastAsia"/>
        </w:rPr>
      </w:pPr>
    </w:p>
    <w:p w14:paraId="1DDC3432">
      <w:pPr>
        <w:spacing w:line="360" w:lineRule="auto"/>
        <w:ind w:left="0" w:leftChars="0" w:right="1440" w:firstLine="3578" w:firstLineChars="1704"/>
        <w:rPr>
          <w:rFonts w:hint="eastAsia" w:ascii="宋体" w:hAnsi="宋体" w:cs="宋体"/>
          <w:color w:val="auto"/>
          <w:szCs w:val="21"/>
        </w:rPr>
      </w:pPr>
      <w:r>
        <w:rPr>
          <w:rFonts w:hint="eastAsia" w:cs="宋体"/>
          <w:color w:val="auto"/>
          <w:szCs w:val="21"/>
          <w:lang w:eastAsia="zh-CN"/>
        </w:rPr>
        <w:t>投标人</w:t>
      </w:r>
      <w:r>
        <w:rPr>
          <w:rFonts w:hint="eastAsia" w:ascii="宋体" w:hAnsi="宋体" w:cs="宋体"/>
          <w:color w:val="auto"/>
          <w:szCs w:val="21"/>
        </w:rPr>
        <w:t>名称：</w:t>
      </w:r>
      <w:r>
        <w:rPr>
          <w:rFonts w:hint="eastAsia" w:ascii="宋体" w:hAnsi="宋体" w:cs="宋体"/>
          <w:color w:val="auto"/>
          <w:szCs w:val="21"/>
          <w:u w:val="single"/>
        </w:rPr>
        <w:t xml:space="preserve">                  </w:t>
      </w:r>
      <w:r>
        <w:rPr>
          <w:rFonts w:hint="eastAsia" w:ascii="宋体" w:hAnsi="宋体" w:cs="宋体"/>
          <w:color w:val="auto"/>
          <w:szCs w:val="21"/>
        </w:rPr>
        <w:t>（盖单位章）</w:t>
      </w:r>
    </w:p>
    <w:p w14:paraId="6FB51AB0">
      <w:pPr>
        <w:spacing w:line="360" w:lineRule="auto"/>
        <w:ind w:left="0" w:leftChars="0" w:right="1440" w:firstLine="3578" w:firstLineChars="1704"/>
        <w:rPr>
          <w:rFonts w:hint="eastAsia" w:ascii="宋体" w:hAnsi="宋体" w:cs="宋体"/>
          <w:color w:val="auto"/>
          <w:szCs w:val="21"/>
        </w:rPr>
      </w:pPr>
      <w:r>
        <w:rPr>
          <w:rFonts w:hint="eastAsia" w:ascii="宋体" w:hAnsi="宋体" w:cs="宋体"/>
          <w:color w:val="auto"/>
          <w:szCs w:val="21"/>
        </w:rPr>
        <w:t>法定代表人或其委托代理人（签字）：</w:t>
      </w:r>
      <w:r>
        <w:rPr>
          <w:rFonts w:hint="eastAsia" w:ascii="宋体" w:hAnsi="宋体" w:cs="宋体"/>
          <w:color w:val="auto"/>
          <w:szCs w:val="21"/>
          <w:u w:val="single"/>
        </w:rPr>
        <w:t xml:space="preserve">               </w:t>
      </w:r>
    </w:p>
    <w:p w14:paraId="19380B72">
      <w:pPr>
        <w:spacing w:line="360" w:lineRule="auto"/>
        <w:ind w:left="0" w:leftChars="0" w:right="1440" w:firstLine="3578" w:firstLineChars="1704"/>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4B127DF">
      <w:pPr>
        <w:bidi w:val="0"/>
        <w:rPr>
          <w:rFonts w:hint="eastAsia"/>
        </w:rPr>
      </w:pPr>
    </w:p>
    <w:p w14:paraId="613C9DF4">
      <w:pPr>
        <w:bidi w:val="0"/>
        <w:rPr>
          <w:rFonts w:hint="eastAsia"/>
        </w:rPr>
      </w:pPr>
    </w:p>
    <w:p w14:paraId="572439B8">
      <w:pPr>
        <w:bidi w:val="0"/>
        <w:rPr>
          <w:rFonts w:hint="eastAsia"/>
        </w:rPr>
      </w:pPr>
    </w:p>
    <w:p w14:paraId="7FE35FFE">
      <w:pPr>
        <w:bidi w:val="0"/>
        <w:rPr>
          <w:rFonts w:hint="eastAsia"/>
        </w:rPr>
      </w:pPr>
    </w:p>
    <w:p w14:paraId="1432BC76">
      <w:pPr>
        <w:bidi w:val="0"/>
        <w:rPr>
          <w:rFonts w:hint="eastAsia"/>
        </w:rPr>
      </w:pPr>
    </w:p>
    <w:p w14:paraId="498ACD4C">
      <w:pPr>
        <w:bidi w:val="0"/>
        <w:rPr>
          <w:rFonts w:hint="eastAsia"/>
        </w:rPr>
      </w:pPr>
    </w:p>
    <w:p w14:paraId="4C8E2724">
      <w:pPr>
        <w:bidi w:val="0"/>
        <w:rPr>
          <w:rFonts w:hint="eastAsia"/>
        </w:rPr>
      </w:pPr>
    </w:p>
    <w:p w14:paraId="48009E07">
      <w:pPr>
        <w:bidi w:val="0"/>
        <w:rPr>
          <w:rFonts w:hint="eastAsia"/>
        </w:rPr>
      </w:pPr>
    </w:p>
    <w:p w14:paraId="0CAE7C01">
      <w:pPr>
        <w:pStyle w:val="3"/>
        <w:bidi w:val="0"/>
        <w:jc w:val="center"/>
        <w:rPr>
          <w:rFonts w:hint="eastAsia"/>
          <w:lang w:eastAsia="zh-CN"/>
        </w:rPr>
      </w:pPr>
      <w:bookmarkStart w:id="70" w:name="_Toc16594"/>
      <w:bookmarkStart w:id="71" w:name="_Toc14032"/>
      <w:r>
        <w:rPr>
          <w:rFonts w:hint="eastAsia"/>
          <w:lang w:eastAsia="zh-CN"/>
        </w:rPr>
        <w:t>二、法定代表人身份证明及法定代表人授权委托书</w:t>
      </w:r>
      <w:bookmarkEnd w:id="70"/>
      <w:bookmarkEnd w:id="71"/>
    </w:p>
    <w:p w14:paraId="2A91EB81">
      <w:pPr>
        <w:jc w:val="center"/>
        <w:rPr>
          <w:rFonts w:hint="eastAsia" w:ascii="宋体" w:hAnsi="宋体" w:cs="宋体"/>
          <w:b/>
          <w:color w:val="auto"/>
        </w:rPr>
      </w:pPr>
      <w:r>
        <w:rPr>
          <w:rFonts w:hint="eastAsia" w:ascii="宋体" w:hAnsi="宋体" w:cs="宋体"/>
          <w:b/>
          <w:color w:val="auto"/>
        </w:rPr>
        <w:t>（一）法定代表人身份证明</w:t>
      </w:r>
    </w:p>
    <w:p w14:paraId="50E64684">
      <w:pPr>
        <w:autoSpaceDE w:val="0"/>
        <w:autoSpaceDN w:val="0"/>
        <w:adjustRightInd w:val="0"/>
        <w:spacing w:line="420" w:lineRule="exact"/>
        <w:jc w:val="center"/>
        <w:rPr>
          <w:rFonts w:hint="eastAsia" w:ascii="宋体" w:hAnsi="宋体" w:cs="宋体"/>
          <w:color w:val="auto"/>
          <w:kern w:val="0"/>
          <w:sz w:val="28"/>
          <w:szCs w:val="28"/>
        </w:rPr>
      </w:pPr>
    </w:p>
    <w:p w14:paraId="29742526">
      <w:pPr>
        <w:autoSpaceDE w:val="0"/>
        <w:autoSpaceDN w:val="0"/>
        <w:adjustRightInd w:val="0"/>
        <w:spacing w:line="420" w:lineRule="exact"/>
        <w:jc w:val="center"/>
        <w:rPr>
          <w:rFonts w:hint="eastAsia" w:ascii="宋体" w:hAnsi="宋体" w:cs="宋体"/>
          <w:color w:val="auto"/>
          <w:kern w:val="0"/>
          <w:sz w:val="28"/>
          <w:szCs w:val="28"/>
        </w:rPr>
      </w:pPr>
    </w:p>
    <w:p w14:paraId="0E8852E5">
      <w:pPr>
        <w:autoSpaceDE w:val="0"/>
        <w:autoSpaceDN w:val="0"/>
        <w:adjustRightInd w:val="0"/>
        <w:spacing w:line="420" w:lineRule="exact"/>
        <w:ind w:firstLine="420" w:firstLineChars="200"/>
        <w:jc w:val="left"/>
        <w:rPr>
          <w:rFonts w:hint="eastAsia" w:ascii="宋体" w:hAnsi="宋体" w:cs="宋体"/>
          <w:color w:val="auto"/>
          <w:kern w:val="0"/>
          <w:szCs w:val="21"/>
          <w:u w:val="single"/>
        </w:rPr>
      </w:pPr>
      <w:r>
        <w:rPr>
          <w:rFonts w:hint="eastAsia" w:ascii="宋体" w:hAnsi="宋体" w:cs="宋体"/>
          <w:color w:val="auto"/>
          <w:kern w:val="0"/>
          <w:szCs w:val="21"/>
        </w:rPr>
        <w:t>投标人名称：</w:t>
      </w:r>
      <w:r>
        <w:rPr>
          <w:rFonts w:hint="eastAsia" w:ascii="宋体" w:hAnsi="宋体" w:cs="宋体"/>
          <w:color w:val="auto"/>
          <w:kern w:val="0"/>
          <w:szCs w:val="21"/>
          <w:u w:val="single"/>
        </w:rPr>
        <w:t xml:space="preserve">                          </w:t>
      </w:r>
    </w:p>
    <w:p w14:paraId="631EEE43">
      <w:pPr>
        <w:autoSpaceDE w:val="0"/>
        <w:autoSpaceDN w:val="0"/>
        <w:adjustRightInd w:val="0"/>
        <w:spacing w:line="42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单位性质：</w:t>
      </w:r>
      <w:r>
        <w:rPr>
          <w:rFonts w:hint="eastAsia" w:ascii="宋体" w:hAnsi="宋体" w:cs="宋体"/>
          <w:color w:val="auto"/>
          <w:kern w:val="0"/>
          <w:szCs w:val="21"/>
          <w:u w:val="single"/>
        </w:rPr>
        <w:t xml:space="preserve">                            </w:t>
      </w:r>
    </w:p>
    <w:p w14:paraId="55F0286E">
      <w:pPr>
        <w:autoSpaceDE w:val="0"/>
        <w:autoSpaceDN w:val="0"/>
        <w:adjustRightInd w:val="0"/>
        <w:spacing w:line="420" w:lineRule="exact"/>
        <w:ind w:firstLine="420" w:firstLineChars="200"/>
        <w:jc w:val="left"/>
        <w:rPr>
          <w:rFonts w:hint="eastAsia" w:ascii="宋体" w:hAnsi="宋体" w:cs="宋体"/>
          <w:color w:val="auto"/>
          <w:kern w:val="0"/>
          <w:szCs w:val="21"/>
          <w:u w:val="single"/>
        </w:rPr>
      </w:pPr>
      <w:r>
        <w:rPr>
          <w:rFonts w:hint="eastAsia" w:ascii="宋体" w:hAnsi="宋体" w:cs="宋体"/>
          <w:color w:val="auto"/>
          <w:kern w:val="0"/>
          <w:szCs w:val="21"/>
        </w:rPr>
        <w:t>地    址：</w:t>
      </w:r>
      <w:r>
        <w:rPr>
          <w:rFonts w:hint="eastAsia" w:ascii="宋体" w:hAnsi="宋体" w:cs="宋体"/>
          <w:color w:val="auto"/>
          <w:kern w:val="0"/>
          <w:szCs w:val="21"/>
          <w:u w:val="single"/>
        </w:rPr>
        <w:t xml:space="preserve">                            </w:t>
      </w:r>
    </w:p>
    <w:p w14:paraId="1AA98722">
      <w:pPr>
        <w:autoSpaceDE w:val="0"/>
        <w:autoSpaceDN w:val="0"/>
        <w:adjustRightInd w:val="0"/>
        <w:spacing w:line="42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成立时间：</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p w14:paraId="0B43161D">
      <w:pPr>
        <w:autoSpaceDE w:val="0"/>
        <w:autoSpaceDN w:val="0"/>
        <w:adjustRightInd w:val="0"/>
        <w:spacing w:line="420" w:lineRule="exact"/>
        <w:ind w:firstLine="420" w:firstLineChars="200"/>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1E8431D4">
      <w:pPr>
        <w:autoSpaceDE w:val="0"/>
        <w:autoSpaceDN w:val="0"/>
        <w:adjustRightInd w:val="0"/>
        <w:spacing w:line="42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年龄：</w:t>
      </w:r>
      <w:r>
        <w:rPr>
          <w:rFonts w:hint="eastAsia" w:ascii="宋体" w:hAnsi="宋体" w:cs="宋体"/>
          <w:color w:val="auto"/>
          <w:kern w:val="0"/>
          <w:szCs w:val="21"/>
          <w:u w:val="single"/>
        </w:rPr>
        <w:t xml:space="preserve">          </w:t>
      </w:r>
      <w:r>
        <w:rPr>
          <w:rFonts w:hint="eastAsia" w:ascii="宋体" w:hAnsi="宋体" w:cs="宋体"/>
          <w:color w:val="auto"/>
          <w:kern w:val="0"/>
          <w:szCs w:val="21"/>
        </w:rPr>
        <w:t>职务：</w:t>
      </w:r>
      <w:r>
        <w:rPr>
          <w:rFonts w:hint="eastAsia" w:ascii="宋体" w:hAnsi="宋体" w:cs="宋体"/>
          <w:color w:val="auto"/>
          <w:kern w:val="0"/>
          <w:szCs w:val="21"/>
          <w:u w:val="single"/>
        </w:rPr>
        <w:t xml:space="preserve">          </w:t>
      </w:r>
    </w:p>
    <w:p w14:paraId="2386E379">
      <w:pPr>
        <w:autoSpaceDE w:val="0"/>
        <w:autoSpaceDN w:val="0"/>
        <w:adjustRightInd w:val="0"/>
        <w:spacing w:line="42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系</w:t>
      </w:r>
      <w:r>
        <w:rPr>
          <w:rFonts w:hint="eastAsia" w:ascii="宋体" w:hAnsi="宋体" w:cs="宋体"/>
          <w:color w:val="auto"/>
          <w:kern w:val="0"/>
          <w:szCs w:val="21"/>
          <w:u w:val="single"/>
        </w:rPr>
        <w:t xml:space="preserve">                            </w:t>
      </w:r>
      <w:r>
        <w:rPr>
          <w:rFonts w:hint="eastAsia" w:ascii="宋体" w:hAnsi="宋体" w:cs="宋体"/>
          <w:color w:val="auto"/>
          <w:kern w:val="0"/>
          <w:szCs w:val="21"/>
        </w:rPr>
        <w:t>（投标人名称）的法定代表人。</w:t>
      </w:r>
    </w:p>
    <w:p w14:paraId="74EECEC9">
      <w:pPr>
        <w:autoSpaceDE w:val="0"/>
        <w:autoSpaceDN w:val="0"/>
        <w:adjustRightInd w:val="0"/>
        <w:spacing w:line="420" w:lineRule="exact"/>
        <w:ind w:firstLine="420" w:firstLineChars="200"/>
        <w:jc w:val="left"/>
        <w:rPr>
          <w:rFonts w:hint="eastAsia" w:ascii="宋体" w:hAnsi="宋体" w:cs="宋体"/>
          <w:color w:val="auto"/>
          <w:kern w:val="0"/>
          <w:szCs w:val="21"/>
        </w:rPr>
      </w:pPr>
    </w:p>
    <w:p w14:paraId="38F04F05">
      <w:pPr>
        <w:autoSpaceDE w:val="0"/>
        <w:autoSpaceDN w:val="0"/>
        <w:adjustRightInd w:val="0"/>
        <w:spacing w:line="420" w:lineRule="exact"/>
        <w:ind w:firstLine="840" w:firstLineChars="400"/>
        <w:jc w:val="left"/>
        <w:rPr>
          <w:rFonts w:hint="eastAsia" w:ascii="宋体" w:hAnsi="宋体" w:cs="宋体"/>
          <w:color w:val="auto"/>
          <w:kern w:val="0"/>
          <w:szCs w:val="21"/>
        </w:rPr>
      </w:pPr>
      <w:r>
        <w:rPr>
          <w:rFonts w:hint="eastAsia" w:ascii="宋体" w:hAnsi="宋体" w:cs="宋体"/>
          <w:color w:val="auto"/>
          <w:kern w:val="0"/>
          <w:szCs w:val="21"/>
        </w:rPr>
        <w:t>特此证明。</w:t>
      </w:r>
    </w:p>
    <w:p w14:paraId="7A5714E7">
      <w:pPr>
        <w:autoSpaceDE w:val="0"/>
        <w:autoSpaceDN w:val="0"/>
        <w:adjustRightInd w:val="0"/>
        <w:spacing w:line="360" w:lineRule="auto"/>
        <w:ind w:firstLine="840" w:firstLineChars="400"/>
        <w:jc w:val="left"/>
        <w:rPr>
          <w:rFonts w:hint="eastAsia" w:ascii="宋体" w:hAnsi="宋体" w:cs="宋体"/>
          <w:color w:val="auto"/>
          <w:kern w:val="0"/>
          <w:szCs w:val="21"/>
        </w:rPr>
      </w:pPr>
    </w:p>
    <w:p w14:paraId="39069553">
      <w:pPr>
        <w:autoSpaceDE w:val="0"/>
        <w:autoSpaceDN w:val="0"/>
        <w:adjustRightInd w:val="0"/>
        <w:spacing w:line="360" w:lineRule="auto"/>
        <w:ind w:firstLine="840" w:firstLineChars="400"/>
        <w:jc w:val="left"/>
        <w:rPr>
          <w:rFonts w:hint="eastAsia" w:ascii="宋体" w:hAnsi="宋体" w:cs="宋体"/>
          <w:color w:val="auto"/>
          <w:kern w:val="0"/>
          <w:szCs w:val="21"/>
        </w:rPr>
      </w:pPr>
      <w:r>
        <w:rPr>
          <w:rFonts w:hint="eastAsia" w:ascii="宋体" w:hAnsi="宋体" w:cs="宋体"/>
          <w:color w:val="auto"/>
          <w:kern w:val="0"/>
          <w:szCs w:val="21"/>
        </w:rPr>
        <w:t>附：法定代表人身份证正反面复印件</w:t>
      </w:r>
    </w:p>
    <w:p w14:paraId="7F66CA5E">
      <w:pPr>
        <w:pStyle w:val="17"/>
        <w:rPr>
          <w:rFonts w:hint="eastAsia" w:ascii="宋体" w:hAnsi="宋体" w:eastAsia="宋体" w:cs="宋体"/>
          <w:color w:val="auto"/>
        </w:rPr>
      </w:pPr>
    </w:p>
    <w:p w14:paraId="25B7597A">
      <w:pPr>
        <w:autoSpaceDE w:val="0"/>
        <w:autoSpaceDN w:val="0"/>
        <w:adjustRightInd w:val="0"/>
        <w:spacing w:line="420" w:lineRule="exact"/>
        <w:ind w:firstLine="420" w:firstLineChars="200"/>
        <w:jc w:val="left"/>
        <w:rPr>
          <w:rFonts w:hint="eastAsia" w:ascii="宋体" w:hAnsi="宋体" w:cs="宋体"/>
          <w:color w:val="auto"/>
          <w:kern w:val="0"/>
          <w:szCs w:val="21"/>
        </w:rPr>
      </w:pPr>
    </w:p>
    <w:p w14:paraId="1F7D6466">
      <w:pPr>
        <w:spacing w:line="480" w:lineRule="auto"/>
        <w:ind w:right="104" w:firstLine="3307" w:firstLineChars="1575"/>
        <w:rPr>
          <w:rFonts w:hint="eastAsia" w:ascii="宋体" w:hAnsi="宋体" w:cs="宋体"/>
          <w:color w:val="auto"/>
          <w:szCs w:val="21"/>
        </w:rPr>
      </w:pPr>
      <w:bookmarkStart w:id="72" w:name="_Toc271787732"/>
      <w:r>
        <w:rPr>
          <w:rFonts w:hint="eastAsia" w:ascii="宋体" w:hAnsi="宋体" w:cs="宋体"/>
          <w:color w:val="auto"/>
          <w:szCs w:val="21"/>
        </w:rPr>
        <w:t>投标人名称：</w:t>
      </w:r>
      <w:r>
        <w:rPr>
          <w:rFonts w:hint="eastAsia" w:ascii="宋体" w:hAnsi="宋体" w:cs="宋体"/>
          <w:color w:val="auto"/>
          <w:szCs w:val="21"/>
          <w:u w:val="single"/>
        </w:rPr>
        <w:t xml:space="preserve">               </w:t>
      </w:r>
      <w:r>
        <w:rPr>
          <w:rFonts w:hint="eastAsia" w:ascii="宋体" w:hAnsi="宋体" w:cs="宋体"/>
          <w:color w:val="auto"/>
          <w:szCs w:val="21"/>
        </w:rPr>
        <w:t>（盖单位章）</w:t>
      </w:r>
    </w:p>
    <w:p w14:paraId="4E076614">
      <w:pPr>
        <w:spacing w:line="480" w:lineRule="auto"/>
        <w:ind w:right="1440" w:firstLine="3307" w:firstLineChars="1575"/>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1BA2BD8">
      <w:pPr>
        <w:rPr>
          <w:rFonts w:hint="eastAsia" w:ascii="宋体" w:hAnsi="宋体" w:cs="宋体"/>
          <w:color w:val="auto"/>
        </w:rPr>
      </w:pPr>
    </w:p>
    <w:p w14:paraId="7FB40C32">
      <w:pPr>
        <w:rPr>
          <w:rFonts w:hint="eastAsia" w:ascii="宋体" w:hAnsi="宋体" w:cs="宋体"/>
          <w:color w:val="auto"/>
        </w:rPr>
      </w:pPr>
    </w:p>
    <w:p w14:paraId="50B362CE">
      <w:pPr>
        <w:rPr>
          <w:rFonts w:hint="eastAsia" w:ascii="宋体" w:hAnsi="宋体" w:cs="宋体"/>
          <w:color w:val="auto"/>
        </w:rPr>
      </w:pPr>
    </w:p>
    <w:p w14:paraId="0386ED49">
      <w:pPr>
        <w:rPr>
          <w:rFonts w:hint="eastAsia" w:ascii="宋体" w:hAnsi="宋体" w:cs="宋体"/>
          <w:color w:val="auto"/>
        </w:rPr>
      </w:pPr>
    </w:p>
    <w:p w14:paraId="7E14492E">
      <w:pPr>
        <w:rPr>
          <w:rFonts w:hint="eastAsia" w:ascii="宋体" w:hAnsi="宋体" w:cs="宋体"/>
          <w:color w:val="auto"/>
        </w:rPr>
      </w:pPr>
    </w:p>
    <w:p w14:paraId="6208B5BD">
      <w:pPr>
        <w:rPr>
          <w:rFonts w:hint="eastAsia" w:ascii="宋体" w:hAnsi="宋体" w:cs="宋体"/>
          <w:color w:val="auto"/>
        </w:rPr>
      </w:pPr>
    </w:p>
    <w:p w14:paraId="3EA3FFC3">
      <w:pPr>
        <w:rPr>
          <w:rFonts w:hint="eastAsia" w:ascii="宋体" w:hAnsi="宋体" w:cs="宋体"/>
          <w:color w:val="auto"/>
        </w:rPr>
      </w:pPr>
    </w:p>
    <w:p w14:paraId="5D6B2C47">
      <w:pPr>
        <w:rPr>
          <w:rFonts w:hint="eastAsia" w:ascii="宋体" w:hAnsi="宋体" w:cs="宋体"/>
          <w:color w:val="auto"/>
        </w:rPr>
      </w:pPr>
    </w:p>
    <w:p w14:paraId="6F0669B5">
      <w:pPr>
        <w:pStyle w:val="17"/>
        <w:rPr>
          <w:rFonts w:hint="eastAsia"/>
        </w:rPr>
      </w:pPr>
    </w:p>
    <w:p w14:paraId="767E7220">
      <w:pPr>
        <w:rPr>
          <w:rFonts w:hint="eastAsia" w:ascii="宋体" w:hAnsi="宋体" w:cs="宋体"/>
          <w:color w:val="auto"/>
        </w:rPr>
      </w:pPr>
    </w:p>
    <w:p w14:paraId="272AAE1D">
      <w:pPr>
        <w:pStyle w:val="17"/>
        <w:rPr>
          <w:rFonts w:hint="eastAsia"/>
        </w:rPr>
      </w:pPr>
    </w:p>
    <w:p w14:paraId="7166FB8D">
      <w:pPr>
        <w:rPr>
          <w:rFonts w:hint="eastAsia" w:ascii="宋体" w:hAnsi="宋体" w:cs="宋体"/>
          <w:color w:val="auto"/>
        </w:rPr>
      </w:pPr>
    </w:p>
    <w:p w14:paraId="1C8CA215">
      <w:pPr>
        <w:jc w:val="center"/>
        <w:rPr>
          <w:rFonts w:hint="eastAsia" w:ascii="宋体" w:hAnsi="宋体" w:cs="宋体"/>
          <w:b/>
          <w:color w:val="auto"/>
          <w:kern w:val="0"/>
        </w:rPr>
      </w:pPr>
      <w:bookmarkStart w:id="73" w:name="_Toc428775655"/>
      <w:r>
        <w:rPr>
          <w:rFonts w:hint="eastAsia" w:ascii="宋体" w:hAnsi="宋体" w:cs="宋体"/>
          <w:b/>
          <w:color w:val="auto"/>
          <w:kern w:val="0"/>
        </w:rPr>
        <w:t>（二）授权委托书</w:t>
      </w:r>
      <w:bookmarkEnd w:id="72"/>
      <w:bookmarkEnd w:id="73"/>
    </w:p>
    <w:p w14:paraId="0F8CF3E1">
      <w:pPr>
        <w:autoSpaceDE w:val="0"/>
        <w:autoSpaceDN w:val="0"/>
        <w:adjustRightInd w:val="0"/>
        <w:spacing w:line="360" w:lineRule="auto"/>
        <w:ind w:firstLine="420" w:firstLineChars="200"/>
        <w:jc w:val="left"/>
        <w:rPr>
          <w:rFonts w:hint="eastAsia" w:ascii="宋体" w:hAnsi="宋体" w:cs="宋体"/>
          <w:color w:val="auto"/>
          <w:kern w:val="0"/>
          <w:szCs w:val="21"/>
        </w:rPr>
      </w:pPr>
    </w:p>
    <w:p w14:paraId="627C1E23">
      <w:pPr>
        <w:autoSpaceDE w:val="0"/>
        <w:autoSpaceDN w:val="0"/>
        <w:adjustRightIn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 xml:space="preserve"> 我</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系 </w:t>
      </w:r>
      <w:r>
        <w:rPr>
          <w:rFonts w:hint="eastAsia" w:ascii="宋体" w:hAnsi="宋体" w:cs="宋体"/>
          <w:color w:val="auto"/>
          <w:kern w:val="0"/>
          <w:szCs w:val="21"/>
          <w:u w:val="single"/>
        </w:rPr>
        <w:t xml:space="preserve">         </w:t>
      </w:r>
      <w:r>
        <w:rPr>
          <w:rFonts w:hint="eastAsia" w:ascii="宋体" w:hAnsi="宋体" w:cs="宋体"/>
          <w:color w:val="auto"/>
          <w:kern w:val="0"/>
          <w:szCs w:val="21"/>
        </w:rPr>
        <w:t>的法定代表人，现授权委托</w:t>
      </w:r>
      <w:r>
        <w:rPr>
          <w:rFonts w:hint="eastAsia" w:ascii="宋体" w:hAnsi="宋体" w:cs="宋体"/>
          <w:color w:val="auto"/>
          <w:kern w:val="0"/>
          <w:szCs w:val="21"/>
          <w:u w:val="single"/>
        </w:rPr>
        <w:t xml:space="preserve">      </w:t>
      </w:r>
      <w:r>
        <w:rPr>
          <w:rFonts w:hint="eastAsia" w:ascii="宋体" w:hAnsi="宋体" w:cs="宋体"/>
          <w:color w:val="auto"/>
          <w:kern w:val="0"/>
          <w:szCs w:val="21"/>
        </w:rPr>
        <w:t>（身份证号：</w:t>
      </w:r>
      <w:r>
        <w:rPr>
          <w:rFonts w:hint="eastAsia" w:ascii="宋体" w:hAnsi="宋体" w:cs="宋体"/>
          <w:color w:val="auto"/>
          <w:kern w:val="0"/>
          <w:szCs w:val="21"/>
          <w:u w:val="single"/>
        </w:rPr>
        <w:t xml:space="preserve">              </w:t>
      </w:r>
      <w:r>
        <w:rPr>
          <w:rFonts w:hint="eastAsia" w:ascii="宋体" w:hAnsi="宋体" w:cs="宋体"/>
          <w:color w:val="auto"/>
          <w:kern w:val="0"/>
          <w:szCs w:val="21"/>
        </w:rPr>
        <w:t>，联系电话：</w:t>
      </w:r>
      <w:r>
        <w:rPr>
          <w:rFonts w:hint="eastAsia" w:ascii="宋体" w:hAnsi="宋体" w:cs="宋体"/>
          <w:color w:val="auto"/>
          <w:kern w:val="0"/>
          <w:szCs w:val="21"/>
          <w:u w:val="single"/>
        </w:rPr>
        <w:t xml:space="preserve">               </w:t>
      </w:r>
      <w:r>
        <w:rPr>
          <w:rFonts w:hint="eastAsia" w:ascii="宋体" w:hAnsi="宋体" w:cs="宋体"/>
          <w:color w:val="auto"/>
          <w:kern w:val="0"/>
          <w:szCs w:val="21"/>
        </w:rPr>
        <w:t>）为我公司处理</w:t>
      </w:r>
      <w:r>
        <w:rPr>
          <w:rFonts w:hint="eastAsia" w:ascii="宋体" w:hAnsi="宋体" w:cs="宋体"/>
          <w:color w:val="auto"/>
          <w:kern w:val="0"/>
          <w:szCs w:val="21"/>
          <w:u w:val="single"/>
        </w:rPr>
        <w:t xml:space="preserve">            （项目名称）</w:t>
      </w:r>
      <w:r>
        <w:rPr>
          <w:rFonts w:hint="eastAsia" w:ascii="宋体" w:hAnsi="宋体" w:cs="宋体"/>
          <w:color w:val="auto"/>
          <w:kern w:val="0"/>
          <w:szCs w:val="21"/>
        </w:rPr>
        <w:t>投标事宜的授权委托人，该项委托权不得转让，委托期限：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5BBA8108">
      <w:pPr>
        <w:autoSpaceDE w:val="0"/>
        <w:autoSpaceDN w:val="0"/>
        <w:adjustRightIn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我承诺：该授权委托人系我单位在职人员，所提供的资料中如有虚假内容，愿意被否决或中标无效处理，并作为不良失信行为接受行政监管部门处罚。其参加本项目的投标活动，有权当场作出承诺及对投标书作出技术性补充，在开标、评标过程中所签署的一切文件和处理与之有关的一切事务，我均予以承认。</w:t>
      </w:r>
    </w:p>
    <w:p w14:paraId="505F9F67">
      <w:pPr>
        <w:autoSpaceDE w:val="0"/>
        <w:autoSpaceDN w:val="0"/>
        <w:adjustRightIn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附：法定代表人及委托代理人身份证正反面复印件</w:t>
      </w:r>
    </w:p>
    <w:p w14:paraId="306D2610">
      <w:pPr>
        <w:wordWrap w:val="0"/>
        <w:autoSpaceDE w:val="0"/>
        <w:autoSpaceDN w:val="0"/>
        <w:adjustRightInd w:val="0"/>
        <w:spacing w:line="360" w:lineRule="auto"/>
        <w:ind w:firstLine="420" w:firstLineChars="200"/>
        <w:jc w:val="right"/>
        <w:rPr>
          <w:rFonts w:hint="eastAsia" w:ascii="宋体" w:hAnsi="宋体" w:cs="宋体"/>
          <w:color w:val="auto"/>
          <w:kern w:val="0"/>
          <w:szCs w:val="21"/>
        </w:rPr>
      </w:pPr>
    </w:p>
    <w:p w14:paraId="679EDA21">
      <w:pPr>
        <w:autoSpaceDE w:val="0"/>
        <w:autoSpaceDN w:val="0"/>
        <w:adjustRightInd w:val="0"/>
        <w:spacing w:line="360" w:lineRule="auto"/>
        <w:ind w:firstLine="420" w:firstLineChars="200"/>
        <w:jc w:val="right"/>
        <w:rPr>
          <w:rFonts w:hint="eastAsia" w:ascii="宋体" w:hAnsi="宋体" w:cs="宋体"/>
          <w:color w:val="auto"/>
          <w:kern w:val="0"/>
          <w:szCs w:val="21"/>
        </w:rPr>
      </w:pPr>
      <w:r>
        <w:rPr>
          <w:rFonts w:hint="eastAsia" w:ascii="宋体" w:hAnsi="宋体" w:cs="宋体"/>
          <w:color w:val="auto"/>
          <w:kern w:val="0"/>
          <w:szCs w:val="21"/>
        </w:rPr>
        <w:t>投标人名称：</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盖单位章</w:t>
      </w:r>
      <w:r>
        <w:rPr>
          <w:rFonts w:hint="eastAsia" w:ascii="宋体" w:hAnsi="宋体" w:cs="宋体"/>
          <w:color w:val="auto"/>
          <w:kern w:val="0"/>
          <w:szCs w:val="21"/>
        </w:rPr>
        <w:t>）</w:t>
      </w:r>
    </w:p>
    <w:p w14:paraId="0EF4CC19">
      <w:pPr>
        <w:wordWrap w:val="0"/>
        <w:autoSpaceDE w:val="0"/>
        <w:autoSpaceDN w:val="0"/>
        <w:adjustRightInd w:val="0"/>
        <w:spacing w:line="360" w:lineRule="auto"/>
        <w:ind w:firstLine="420" w:firstLineChars="200"/>
        <w:jc w:val="right"/>
        <w:rPr>
          <w:rFonts w:hint="eastAsia" w:ascii="宋体" w:hAnsi="宋体" w:cs="宋体"/>
          <w:color w:val="auto"/>
          <w:kern w:val="0"/>
          <w:szCs w:val="21"/>
        </w:rPr>
      </w:pPr>
      <w:r>
        <w:rPr>
          <w:rFonts w:hint="eastAsia" w:ascii="宋体" w:hAnsi="宋体" w:cs="宋体"/>
          <w:color w:val="auto"/>
          <w:kern w:val="0"/>
          <w:szCs w:val="21"/>
        </w:rPr>
        <w:t>法定代表人：</w:t>
      </w:r>
      <w:r>
        <w:rPr>
          <w:rFonts w:hint="eastAsia" w:ascii="宋体" w:hAnsi="宋体" w:cs="宋体"/>
          <w:color w:val="auto"/>
          <w:kern w:val="0"/>
          <w:szCs w:val="21"/>
          <w:u w:val="single"/>
        </w:rPr>
        <w:t xml:space="preserve">                             </w:t>
      </w:r>
      <w:r>
        <w:rPr>
          <w:rFonts w:hint="eastAsia" w:ascii="宋体" w:hAnsi="宋体" w:cs="宋体"/>
          <w:color w:val="auto"/>
          <w:kern w:val="0"/>
          <w:szCs w:val="21"/>
        </w:rPr>
        <w:t>（签字）</w:t>
      </w:r>
    </w:p>
    <w:p w14:paraId="4AFD590F">
      <w:pPr>
        <w:wordWrap w:val="0"/>
        <w:autoSpaceDE w:val="0"/>
        <w:autoSpaceDN w:val="0"/>
        <w:adjustRightInd w:val="0"/>
        <w:spacing w:line="360" w:lineRule="auto"/>
        <w:ind w:firstLine="420" w:firstLineChars="200"/>
        <w:jc w:val="right"/>
        <w:rPr>
          <w:rFonts w:hint="eastAsia" w:ascii="宋体" w:hAnsi="宋体" w:cs="宋体"/>
          <w:color w:val="auto"/>
          <w:kern w:val="0"/>
          <w:szCs w:val="21"/>
          <w:u w:val="single"/>
        </w:rPr>
      </w:pPr>
      <w:r>
        <w:rPr>
          <w:rFonts w:hint="eastAsia" w:ascii="宋体" w:hAnsi="宋体" w:cs="宋体"/>
          <w:color w:val="auto"/>
          <w:kern w:val="0"/>
          <w:szCs w:val="21"/>
        </w:rPr>
        <w:t>身份证号：</w:t>
      </w:r>
      <w:r>
        <w:rPr>
          <w:rFonts w:hint="eastAsia" w:ascii="宋体" w:hAnsi="宋体" w:cs="宋体"/>
          <w:color w:val="auto"/>
          <w:kern w:val="0"/>
          <w:szCs w:val="21"/>
          <w:u w:val="single"/>
        </w:rPr>
        <w:t xml:space="preserve">                                       </w:t>
      </w:r>
    </w:p>
    <w:p w14:paraId="5E0625DD">
      <w:pPr>
        <w:wordWrap w:val="0"/>
        <w:autoSpaceDE w:val="0"/>
        <w:autoSpaceDN w:val="0"/>
        <w:adjustRightInd w:val="0"/>
        <w:spacing w:line="360" w:lineRule="auto"/>
        <w:ind w:firstLine="420" w:firstLineChars="200"/>
        <w:jc w:val="right"/>
        <w:rPr>
          <w:rFonts w:hint="eastAsia" w:ascii="宋体" w:hAnsi="宋体" w:cs="宋体"/>
          <w:color w:val="auto"/>
          <w:kern w:val="0"/>
          <w:szCs w:val="21"/>
        </w:rPr>
      </w:pPr>
      <w:r>
        <w:rPr>
          <w:rFonts w:hint="eastAsia" w:ascii="宋体" w:hAnsi="宋体" w:cs="宋体"/>
          <w:color w:val="auto"/>
          <w:kern w:val="0"/>
          <w:szCs w:val="21"/>
        </w:rPr>
        <w:t>委托代理人：</w:t>
      </w:r>
      <w:r>
        <w:rPr>
          <w:rFonts w:hint="eastAsia" w:ascii="宋体" w:hAnsi="宋体" w:cs="宋体"/>
          <w:color w:val="auto"/>
          <w:kern w:val="0"/>
          <w:szCs w:val="21"/>
          <w:u w:val="single"/>
        </w:rPr>
        <w:t xml:space="preserve">                             </w:t>
      </w:r>
      <w:r>
        <w:rPr>
          <w:rFonts w:hint="eastAsia" w:ascii="宋体" w:hAnsi="宋体" w:cs="宋体"/>
          <w:color w:val="auto"/>
          <w:kern w:val="0"/>
          <w:szCs w:val="21"/>
        </w:rPr>
        <w:t>（签字）</w:t>
      </w:r>
    </w:p>
    <w:p w14:paraId="1BAC6475">
      <w:pPr>
        <w:wordWrap w:val="0"/>
        <w:autoSpaceDE w:val="0"/>
        <w:autoSpaceDN w:val="0"/>
        <w:adjustRightInd w:val="0"/>
        <w:spacing w:line="360" w:lineRule="auto"/>
        <w:ind w:firstLine="420" w:firstLineChars="200"/>
        <w:jc w:val="right"/>
        <w:rPr>
          <w:rFonts w:hint="eastAsia" w:ascii="宋体" w:hAnsi="宋体" w:cs="宋体"/>
          <w:color w:val="auto"/>
          <w:kern w:val="0"/>
          <w:szCs w:val="21"/>
          <w:u w:val="single"/>
        </w:rPr>
      </w:pPr>
      <w:r>
        <w:rPr>
          <w:rFonts w:hint="eastAsia" w:ascii="宋体" w:hAnsi="宋体" w:cs="宋体"/>
          <w:color w:val="auto"/>
          <w:kern w:val="0"/>
          <w:szCs w:val="21"/>
        </w:rPr>
        <w:t>身份证号：</w:t>
      </w:r>
      <w:r>
        <w:rPr>
          <w:rFonts w:hint="eastAsia" w:ascii="宋体" w:hAnsi="宋体" w:cs="宋体"/>
          <w:color w:val="auto"/>
          <w:kern w:val="0"/>
          <w:szCs w:val="21"/>
          <w:u w:val="single"/>
        </w:rPr>
        <w:t xml:space="preserve">                                      </w:t>
      </w:r>
    </w:p>
    <w:p w14:paraId="58BB1578">
      <w:pPr>
        <w:wordWrap w:val="0"/>
        <w:autoSpaceDE w:val="0"/>
        <w:autoSpaceDN w:val="0"/>
        <w:adjustRightInd w:val="0"/>
        <w:spacing w:line="360" w:lineRule="auto"/>
        <w:ind w:firstLine="420" w:firstLineChars="200"/>
        <w:jc w:val="right"/>
        <w:rPr>
          <w:rFonts w:hint="eastAsia" w:ascii="宋体" w:hAnsi="宋体" w:cs="宋体"/>
          <w:color w:val="auto"/>
          <w:kern w:val="0"/>
          <w:szCs w:val="21"/>
        </w:rPr>
      </w:pPr>
    </w:p>
    <w:p w14:paraId="2CFAC9C9">
      <w:pPr>
        <w:wordWrap w:val="0"/>
        <w:autoSpaceDE w:val="0"/>
        <w:autoSpaceDN w:val="0"/>
        <w:adjustRightInd w:val="0"/>
        <w:spacing w:line="360" w:lineRule="auto"/>
        <w:ind w:firstLine="420" w:firstLineChars="200"/>
        <w:jc w:val="right"/>
        <w:rPr>
          <w:rFonts w:hint="eastAsia" w:ascii="宋体" w:hAnsi="宋体" w:cs="宋体"/>
          <w:color w:val="auto"/>
          <w:kern w:val="0"/>
          <w:szCs w:val="21"/>
        </w:rPr>
      </w:pPr>
      <w:r>
        <w:rPr>
          <w:rFonts w:hint="eastAsia" w:ascii="宋体" w:hAnsi="宋体" w:cs="宋体"/>
          <w:color w:val="auto"/>
          <w:kern w:val="0"/>
          <w:szCs w:val="21"/>
        </w:rPr>
        <w:t>日      期：</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日    </w:t>
      </w:r>
    </w:p>
    <w:p w14:paraId="4FB15C4C">
      <w:pPr>
        <w:rPr>
          <w:rFonts w:hint="eastAsia" w:ascii="宋体" w:hAnsi="宋体" w:cs="宋体"/>
          <w:color w:val="auto"/>
        </w:rPr>
      </w:pPr>
    </w:p>
    <w:p w14:paraId="377F757A">
      <w:pPr>
        <w:rPr>
          <w:rFonts w:hint="eastAsia" w:ascii="宋体" w:hAnsi="宋体" w:cs="宋体"/>
          <w:color w:val="auto"/>
        </w:rPr>
      </w:pPr>
    </w:p>
    <w:p w14:paraId="25134B03">
      <w:pPr>
        <w:rPr>
          <w:rFonts w:hint="eastAsia" w:ascii="宋体" w:hAnsi="宋体" w:cs="宋体"/>
          <w:color w:val="auto"/>
        </w:rPr>
      </w:pPr>
    </w:p>
    <w:p w14:paraId="21C629FB">
      <w:pPr>
        <w:rPr>
          <w:rFonts w:hint="eastAsia" w:ascii="宋体" w:hAnsi="宋体" w:cs="宋体"/>
          <w:color w:val="auto"/>
        </w:rPr>
      </w:pPr>
    </w:p>
    <w:p w14:paraId="36C30F11">
      <w:pPr>
        <w:pStyle w:val="17"/>
        <w:rPr>
          <w:rFonts w:hint="eastAsia"/>
          <w:color w:val="auto"/>
        </w:rPr>
      </w:pPr>
    </w:p>
    <w:p w14:paraId="00A79462">
      <w:pPr>
        <w:rPr>
          <w:rFonts w:hint="eastAsia" w:ascii="宋体" w:hAnsi="宋体" w:cs="宋体"/>
          <w:color w:val="auto"/>
        </w:rPr>
      </w:pPr>
    </w:p>
    <w:p w14:paraId="4185C997">
      <w:pPr>
        <w:rPr>
          <w:rFonts w:hint="eastAsia" w:ascii="宋体" w:hAnsi="宋体" w:cs="宋体"/>
          <w:color w:val="auto"/>
        </w:rPr>
      </w:pPr>
    </w:p>
    <w:p w14:paraId="53376E32">
      <w:pPr>
        <w:rPr>
          <w:rFonts w:hint="eastAsia" w:ascii="宋体" w:hAnsi="宋体" w:cs="宋体"/>
          <w:color w:val="auto"/>
        </w:rPr>
      </w:pPr>
    </w:p>
    <w:p w14:paraId="6E2AED3D">
      <w:pPr>
        <w:rPr>
          <w:rFonts w:hint="eastAsia" w:ascii="宋体" w:hAnsi="宋体" w:cs="宋体"/>
          <w:color w:val="auto"/>
        </w:rPr>
      </w:pPr>
    </w:p>
    <w:p w14:paraId="79665A4C">
      <w:pPr>
        <w:rPr>
          <w:rFonts w:hint="eastAsia" w:ascii="宋体" w:hAnsi="宋体" w:cs="宋体"/>
          <w:color w:val="auto"/>
        </w:rPr>
      </w:pPr>
    </w:p>
    <w:p w14:paraId="20C14192">
      <w:pPr>
        <w:pStyle w:val="17"/>
        <w:rPr>
          <w:rFonts w:hint="eastAsia" w:ascii="宋体" w:hAnsi="宋体" w:eastAsia="宋体" w:cs="宋体"/>
          <w:color w:val="auto"/>
        </w:rPr>
      </w:pPr>
    </w:p>
    <w:p w14:paraId="17314D26">
      <w:pPr>
        <w:pStyle w:val="17"/>
        <w:rPr>
          <w:rFonts w:hint="eastAsia" w:ascii="宋体" w:hAnsi="宋体" w:eastAsia="宋体" w:cs="宋体"/>
          <w:color w:val="auto"/>
        </w:rPr>
      </w:pPr>
    </w:p>
    <w:p w14:paraId="0C0776F9">
      <w:pPr>
        <w:bidi w:val="0"/>
        <w:rPr>
          <w:rFonts w:hint="eastAsia"/>
        </w:rPr>
      </w:pPr>
    </w:p>
    <w:p w14:paraId="2DC4088B">
      <w:pPr>
        <w:bidi w:val="0"/>
        <w:rPr>
          <w:rFonts w:hint="eastAsia"/>
        </w:rPr>
      </w:pPr>
    </w:p>
    <w:p w14:paraId="5B9053D8">
      <w:pPr>
        <w:pStyle w:val="3"/>
        <w:bidi w:val="0"/>
        <w:jc w:val="center"/>
        <w:rPr>
          <w:rFonts w:hint="eastAsia"/>
          <w:lang w:eastAsia="zh-CN"/>
        </w:rPr>
      </w:pPr>
      <w:bookmarkStart w:id="74" w:name="_Toc21351"/>
      <w:bookmarkStart w:id="75" w:name="_Toc25747"/>
      <w:bookmarkStart w:id="76" w:name="_Toc20135"/>
      <w:bookmarkStart w:id="77" w:name="_Toc15308"/>
      <w:bookmarkStart w:id="78" w:name="_Toc430020803"/>
      <w:bookmarkStart w:id="79" w:name="_Toc1182"/>
      <w:bookmarkStart w:id="80" w:name="_Toc428775652"/>
      <w:r>
        <w:rPr>
          <w:rFonts w:hint="eastAsia"/>
          <w:lang w:eastAsia="zh-CN"/>
        </w:rPr>
        <w:t>三、资格证明文件</w:t>
      </w:r>
      <w:bookmarkEnd w:id="74"/>
      <w:bookmarkEnd w:id="75"/>
      <w:bookmarkEnd w:id="76"/>
      <w:bookmarkEnd w:id="77"/>
      <w:bookmarkEnd w:id="78"/>
      <w:bookmarkEnd w:id="79"/>
      <w:bookmarkEnd w:id="80"/>
    </w:p>
    <w:p w14:paraId="4D182059">
      <w:pPr>
        <w:spacing w:line="360" w:lineRule="auto"/>
        <w:jc w:val="center"/>
        <w:rPr>
          <w:rFonts w:hint="eastAsia" w:ascii="宋体" w:hAnsi="宋体" w:cs="宋体"/>
          <w:b/>
          <w:color w:val="auto"/>
        </w:rPr>
      </w:pPr>
      <w:bookmarkStart w:id="81" w:name="_Toc430020805"/>
      <w:bookmarkStart w:id="82" w:name="_Toc428775656"/>
      <w:bookmarkStart w:id="83" w:name="_Toc428882017"/>
      <w:r>
        <w:rPr>
          <w:rFonts w:hint="eastAsia" w:ascii="宋体" w:hAnsi="宋体" w:cs="宋体"/>
          <w:b/>
          <w:color w:val="auto"/>
        </w:rPr>
        <w:t>（</w:t>
      </w:r>
      <w:r>
        <w:rPr>
          <w:rFonts w:hint="eastAsia" w:cs="宋体"/>
          <w:b/>
          <w:color w:val="auto"/>
          <w:lang w:eastAsia="zh-CN"/>
        </w:rPr>
        <w:t>一</w:t>
      </w:r>
      <w:r>
        <w:rPr>
          <w:rFonts w:hint="eastAsia" w:ascii="宋体" w:hAnsi="宋体" w:cs="宋体"/>
          <w:b/>
          <w:color w:val="auto"/>
        </w:rPr>
        <w:t>）</w:t>
      </w:r>
      <w:bookmarkEnd w:id="81"/>
      <w:bookmarkEnd w:id="82"/>
      <w:bookmarkEnd w:id="83"/>
      <w:r>
        <w:rPr>
          <w:rFonts w:hint="eastAsia" w:cs="宋体"/>
          <w:b/>
          <w:color w:val="auto"/>
          <w:lang w:eastAsia="zh-CN"/>
        </w:rPr>
        <w:t>供应商</w:t>
      </w:r>
      <w:r>
        <w:rPr>
          <w:rFonts w:hint="eastAsia" w:ascii="宋体" w:hAnsi="宋体" w:cs="宋体"/>
          <w:b/>
          <w:color w:val="auto"/>
        </w:rPr>
        <w:t>基本情况表</w:t>
      </w:r>
    </w:p>
    <w:tbl>
      <w:tblPr>
        <w:tblStyle w:val="47"/>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108"/>
        <w:gridCol w:w="1331"/>
        <w:gridCol w:w="1332"/>
        <w:gridCol w:w="1332"/>
        <w:gridCol w:w="1332"/>
        <w:gridCol w:w="1332"/>
      </w:tblGrid>
      <w:tr w14:paraId="343F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553" w:type="dxa"/>
            <w:noWrap w:val="0"/>
            <w:vAlign w:val="center"/>
          </w:tcPr>
          <w:p w14:paraId="5B506F70">
            <w:pPr>
              <w:autoSpaceDE w:val="0"/>
              <w:autoSpaceDN w:val="0"/>
              <w:adjustRightInd w:val="0"/>
              <w:spacing w:line="420" w:lineRule="exact"/>
              <w:jc w:val="center"/>
              <w:rPr>
                <w:rFonts w:hint="eastAsia" w:ascii="宋体" w:hAnsi="宋体" w:cs="宋体"/>
                <w:color w:val="auto"/>
                <w:kern w:val="0"/>
                <w:szCs w:val="21"/>
              </w:rPr>
            </w:pPr>
            <w:r>
              <w:rPr>
                <w:rFonts w:hint="eastAsia" w:cs="宋体"/>
                <w:color w:val="auto"/>
                <w:kern w:val="0"/>
                <w:szCs w:val="21"/>
                <w:lang w:eastAsia="zh-CN"/>
              </w:rPr>
              <w:t>供应商</w:t>
            </w:r>
            <w:r>
              <w:rPr>
                <w:rFonts w:hint="eastAsia" w:ascii="宋体" w:hAnsi="宋体" w:cs="宋体"/>
                <w:color w:val="auto"/>
                <w:kern w:val="0"/>
                <w:szCs w:val="21"/>
              </w:rPr>
              <w:t>名称</w:t>
            </w:r>
          </w:p>
        </w:tc>
        <w:tc>
          <w:tcPr>
            <w:tcW w:w="7767" w:type="dxa"/>
            <w:gridSpan w:val="6"/>
            <w:noWrap w:val="0"/>
            <w:vAlign w:val="center"/>
          </w:tcPr>
          <w:p w14:paraId="34F94FE6">
            <w:pPr>
              <w:autoSpaceDE w:val="0"/>
              <w:autoSpaceDN w:val="0"/>
              <w:adjustRightInd w:val="0"/>
              <w:spacing w:line="420" w:lineRule="exact"/>
              <w:jc w:val="center"/>
              <w:rPr>
                <w:rFonts w:hint="eastAsia" w:ascii="宋体" w:hAnsi="宋体" w:cs="宋体"/>
                <w:color w:val="auto"/>
                <w:kern w:val="0"/>
                <w:szCs w:val="21"/>
              </w:rPr>
            </w:pPr>
          </w:p>
        </w:tc>
      </w:tr>
      <w:tr w14:paraId="7C30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553" w:type="dxa"/>
            <w:noWrap w:val="0"/>
            <w:vAlign w:val="center"/>
          </w:tcPr>
          <w:p w14:paraId="645A41AE">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注册地址</w:t>
            </w:r>
          </w:p>
        </w:tc>
        <w:tc>
          <w:tcPr>
            <w:tcW w:w="3771" w:type="dxa"/>
            <w:gridSpan w:val="3"/>
            <w:noWrap w:val="0"/>
            <w:vAlign w:val="center"/>
          </w:tcPr>
          <w:p w14:paraId="666E7018">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1D39F2A2">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邮政编码</w:t>
            </w:r>
          </w:p>
        </w:tc>
        <w:tc>
          <w:tcPr>
            <w:tcW w:w="2664" w:type="dxa"/>
            <w:gridSpan w:val="2"/>
            <w:noWrap w:val="0"/>
            <w:vAlign w:val="center"/>
          </w:tcPr>
          <w:p w14:paraId="63CE8C2D">
            <w:pPr>
              <w:autoSpaceDE w:val="0"/>
              <w:autoSpaceDN w:val="0"/>
              <w:adjustRightInd w:val="0"/>
              <w:spacing w:line="420" w:lineRule="exact"/>
              <w:jc w:val="center"/>
              <w:rPr>
                <w:rFonts w:hint="eastAsia" w:ascii="宋体" w:hAnsi="宋体" w:cs="宋体"/>
                <w:color w:val="auto"/>
                <w:kern w:val="0"/>
                <w:szCs w:val="21"/>
              </w:rPr>
            </w:pPr>
          </w:p>
        </w:tc>
      </w:tr>
      <w:tr w14:paraId="0F90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553" w:type="dxa"/>
            <w:vMerge w:val="restart"/>
            <w:noWrap w:val="0"/>
            <w:vAlign w:val="center"/>
          </w:tcPr>
          <w:p w14:paraId="54598B30">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联系方式</w:t>
            </w:r>
          </w:p>
        </w:tc>
        <w:tc>
          <w:tcPr>
            <w:tcW w:w="1108" w:type="dxa"/>
            <w:noWrap w:val="0"/>
            <w:vAlign w:val="center"/>
          </w:tcPr>
          <w:p w14:paraId="5CE809BE">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联系人</w:t>
            </w:r>
          </w:p>
        </w:tc>
        <w:tc>
          <w:tcPr>
            <w:tcW w:w="2663" w:type="dxa"/>
            <w:gridSpan w:val="2"/>
            <w:noWrap w:val="0"/>
            <w:vAlign w:val="center"/>
          </w:tcPr>
          <w:p w14:paraId="658D867D">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1FCF1AB9">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电 话</w:t>
            </w:r>
          </w:p>
        </w:tc>
        <w:tc>
          <w:tcPr>
            <w:tcW w:w="2664" w:type="dxa"/>
            <w:gridSpan w:val="2"/>
            <w:noWrap w:val="0"/>
            <w:vAlign w:val="center"/>
          </w:tcPr>
          <w:p w14:paraId="0B880125">
            <w:pPr>
              <w:autoSpaceDE w:val="0"/>
              <w:autoSpaceDN w:val="0"/>
              <w:adjustRightInd w:val="0"/>
              <w:spacing w:line="420" w:lineRule="exact"/>
              <w:jc w:val="center"/>
              <w:rPr>
                <w:rFonts w:hint="eastAsia" w:ascii="宋体" w:hAnsi="宋体" w:cs="宋体"/>
                <w:color w:val="auto"/>
                <w:kern w:val="0"/>
                <w:szCs w:val="21"/>
              </w:rPr>
            </w:pPr>
          </w:p>
        </w:tc>
      </w:tr>
      <w:tr w14:paraId="6F43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1553" w:type="dxa"/>
            <w:vMerge w:val="continue"/>
            <w:noWrap w:val="0"/>
            <w:vAlign w:val="center"/>
          </w:tcPr>
          <w:p w14:paraId="7E434753">
            <w:pPr>
              <w:autoSpaceDE w:val="0"/>
              <w:autoSpaceDN w:val="0"/>
              <w:adjustRightInd w:val="0"/>
              <w:spacing w:line="420" w:lineRule="exact"/>
              <w:jc w:val="center"/>
              <w:rPr>
                <w:rFonts w:hint="eastAsia" w:ascii="宋体" w:hAnsi="宋体" w:cs="宋体"/>
                <w:color w:val="auto"/>
                <w:kern w:val="0"/>
                <w:szCs w:val="21"/>
              </w:rPr>
            </w:pPr>
          </w:p>
        </w:tc>
        <w:tc>
          <w:tcPr>
            <w:tcW w:w="1108" w:type="dxa"/>
            <w:noWrap w:val="0"/>
            <w:vAlign w:val="center"/>
          </w:tcPr>
          <w:p w14:paraId="790C1831">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传  真</w:t>
            </w:r>
          </w:p>
        </w:tc>
        <w:tc>
          <w:tcPr>
            <w:tcW w:w="2663" w:type="dxa"/>
            <w:gridSpan w:val="2"/>
            <w:noWrap w:val="0"/>
            <w:vAlign w:val="center"/>
          </w:tcPr>
          <w:p w14:paraId="7FA7489E">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0BCDD3CC">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网 址</w:t>
            </w:r>
          </w:p>
        </w:tc>
        <w:tc>
          <w:tcPr>
            <w:tcW w:w="2664" w:type="dxa"/>
            <w:gridSpan w:val="2"/>
            <w:noWrap w:val="0"/>
            <w:vAlign w:val="center"/>
          </w:tcPr>
          <w:p w14:paraId="46DB01C4">
            <w:pPr>
              <w:autoSpaceDE w:val="0"/>
              <w:autoSpaceDN w:val="0"/>
              <w:adjustRightInd w:val="0"/>
              <w:spacing w:line="420" w:lineRule="exact"/>
              <w:jc w:val="center"/>
              <w:rPr>
                <w:rFonts w:hint="eastAsia" w:ascii="宋体" w:hAnsi="宋体" w:cs="宋体"/>
                <w:color w:val="auto"/>
                <w:kern w:val="0"/>
                <w:szCs w:val="21"/>
              </w:rPr>
            </w:pPr>
          </w:p>
        </w:tc>
      </w:tr>
      <w:tr w14:paraId="29FE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553" w:type="dxa"/>
            <w:noWrap w:val="0"/>
            <w:vAlign w:val="center"/>
          </w:tcPr>
          <w:p w14:paraId="4C6E59FA">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法定代表人</w:t>
            </w:r>
          </w:p>
        </w:tc>
        <w:tc>
          <w:tcPr>
            <w:tcW w:w="1108" w:type="dxa"/>
            <w:noWrap w:val="0"/>
            <w:vAlign w:val="center"/>
          </w:tcPr>
          <w:p w14:paraId="0EF9C258">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姓名</w:t>
            </w:r>
          </w:p>
        </w:tc>
        <w:tc>
          <w:tcPr>
            <w:tcW w:w="1331" w:type="dxa"/>
            <w:noWrap w:val="0"/>
            <w:vAlign w:val="center"/>
          </w:tcPr>
          <w:p w14:paraId="40E9239B">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704A4C42">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职务</w:t>
            </w:r>
          </w:p>
        </w:tc>
        <w:tc>
          <w:tcPr>
            <w:tcW w:w="1332" w:type="dxa"/>
            <w:noWrap w:val="0"/>
            <w:vAlign w:val="center"/>
          </w:tcPr>
          <w:p w14:paraId="4B99E241">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426BA27F">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电话</w:t>
            </w:r>
          </w:p>
        </w:tc>
        <w:tc>
          <w:tcPr>
            <w:tcW w:w="1332" w:type="dxa"/>
            <w:noWrap w:val="0"/>
            <w:vAlign w:val="center"/>
          </w:tcPr>
          <w:p w14:paraId="613CC6A0">
            <w:pPr>
              <w:autoSpaceDE w:val="0"/>
              <w:autoSpaceDN w:val="0"/>
              <w:adjustRightInd w:val="0"/>
              <w:spacing w:line="420" w:lineRule="exact"/>
              <w:jc w:val="center"/>
              <w:rPr>
                <w:rFonts w:hint="eastAsia" w:ascii="宋体" w:hAnsi="宋体" w:cs="宋体"/>
                <w:color w:val="auto"/>
                <w:kern w:val="0"/>
                <w:szCs w:val="21"/>
              </w:rPr>
            </w:pPr>
          </w:p>
        </w:tc>
      </w:tr>
      <w:tr w14:paraId="350C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553" w:type="dxa"/>
            <w:noWrap w:val="0"/>
            <w:vAlign w:val="center"/>
          </w:tcPr>
          <w:p w14:paraId="3850EBDD">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授权委托人</w:t>
            </w:r>
          </w:p>
        </w:tc>
        <w:tc>
          <w:tcPr>
            <w:tcW w:w="1108" w:type="dxa"/>
            <w:noWrap w:val="0"/>
            <w:vAlign w:val="center"/>
          </w:tcPr>
          <w:p w14:paraId="78803D80">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姓名</w:t>
            </w:r>
          </w:p>
        </w:tc>
        <w:tc>
          <w:tcPr>
            <w:tcW w:w="1331" w:type="dxa"/>
            <w:noWrap w:val="0"/>
            <w:vAlign w:val="center"/>
          </w:tcPr>
          <w:p w14:paraId="411DA06B">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42E0C7D3">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职务</w:t>
            </w:r>
          </w:p>
        </w:tc>
        <w:tc>
          <w:tcPr>
            <w:tcW w:w="1332" w:type="dxa"/>
            <w:noWrap w:val="0"/>
            <w:vAlign w:val="center"/>
          </w:tcPr>
          <w:p w14:paraId="5AB8B167">
            <w:pPr>
              <w:autoSpaceDE w:val="0"/>
              <w:autoSpaceDN w:val="0"/>
              <w:adjustRightInd w:val="0"/>
              <w:spacing w:line="420" w:lineRule="exact"/>
              <w:jc w:val="center"/>
              <w:rPr>
                <w:rFonts w:hint="eastAsia" w:ascii="宋体" w:hAnsi="宋体" w:cs="宋体"/>
                <w:color w:val="auto"/>
                <w:kern w:val="0"/>
                <w:szCs w:val="21"/>
              </w:rPr>
            </w:pPr>
          </w:p>
        </w:tc>
        <w:tc>
          <w:tcPr>
            <w:tcW w:w="1332" w:type="dxa"/>
            <w:noWrap w:val="0"/>
            <w:vAlign w:val="center"/>
          </w:tcPr>
          <w:p w14:paraId="6D59C2FA">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电话</w:t>
            </w:r>
          </w:p>
        </w:tc>
        <w:tc>
          <w:tcPr>
            <w:tcW w:w="1332" w:type="dxa"/>
            <w:noWrap w:val="0"/>
            <w:vAlign w:val="center"/>
          </w:tcPr>
          <w:p w14:paraId="59279146">
            <w:pPr>
              <w:autoSpaceDE w:val="0"/>
              <w:autoSpaceDN w:val="0"/>
              <w:adjustRightInd w:val="0"/>
              <w:spacing w:line="420" w:lineRule="exact"/>
              <w:jc w:val="center"/>
              <w:rPr>
                <w:rFonts w:hint="eastAsia" w:ascii="宋体" w:hAnsi="宋体" w:cs="宋体"/>
                <w:color w:val="auto"/>
                <w:kern w:val="0"/>
                <w:szCs w:val="21"/>
              </w:rPr>
            </w:pPr>
          </w:p>
        </w:tc>
      </w:tr>
      <w:tr w14:paraId="530A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553" w:type="dxa"/>
            <w:noWrap w:val="0"/>
            <w:vAlign w:val="center"/>
          </w:tcPr>
          <w:p w14:paraId="23253012">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成立时间</w:t>
            </w:r>
          </w:p>
        </w:tc>
        <w:tc>
          <w:tcPr>
            <w:tcW w:w="3771" w:type="dxa"/>
            <w:gridSpan w:val="3"/>
            <w:noWrap w:val="0"/>
            <w:vAlign w:val="center"/>
          </w:tcPr>
          <w:p w14:paraId="0F7138DA">
            <w:pPr>
              <w:autoSpaceDE w:val="0"/>
              <w:autoSpaceDN w:val="0"/>
              <w:adjustRightInd w:val="0"/>
              <w:spacing w:line="420" w:lineRule="exact"/>
              <w:jc w:val="center"/>
              <w:rPr>
                <w:rFonts w:hint="eastAsia" w:ascii="宋体" w:hAnsi="宋体" w:cs="宋体"/>
                <w:color w:val="auto"/>
                <w:kern w:val="0"/>
                <w:szCs w:val="21"/>
              </w:rPr>
            </w:pPr>
          </w:p>
        </w:tc>
        <w:tc>
          <w:tcPr>
            <w:tcW w:w="3996" w:type="dxa"/>
            <w:gridSpan w:val="3"/>
            <w:noWrap w:val="0"/>
            <w:vAlign w:val="center"/>
          </w:tcPr>
          <w:p w14:paraId="7D6E76FD">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员工总人数：</w:t>
            </w:r>
          </w:p>
        </w:tc>
      </w:tr>
      <w:tr w14:paraId="5315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jc w:val="center"/>
        </w:trPr>
        <w:tc>
          <w:tcPr>
            <w:tcW w:w="1553" w:type="dxa"/>
            <w:noWrap w:val="0"/>
            <w:vAlign w:val="center"/>
          </w:tcPr>
          <w:p w14:paraId="23399CEB">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开户银行及</w:t>
            </w:r>
          </w:p>
          <w:p w14:paraId="0A1657D1">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账号</w:t>
            </w:r>
          </w:p>
        </w:tc>
        <w:tc>
          <w:tcPr>
            <w:tcW w:w="7767" w:type="dxa"/>
            <w:gridSpan w:val="6"/>
            <w:noWrap w:val="0"/>
            <w:vAlign w:val="center"/>
          </w:tcPr>
          <w:p w14:paraId="26D3BBBB">
            <w:pPr>
              <w:autoSpaceDE w:val="0"/>
              <w:autoSpaceDN w:val="0"/>
              <w:adjustRightInd w:val="0"/>
              <w:spacing w:line="420" w:lineRule="exact"/>
              <w:jc w:val="center"/>
              <w:rPr>
                <w:rFonts w:hint="eastAsia" w:ascii="宋体" w:hAnsi="宋体" w:cs="宋体"/>
                <w:color w:val="auto"/>
                <w:kern w:val="0"/>
                <w:szCs w:val="21"/>
              </w:rPr>
            </w:pPr>
          </w:p>
        </w:tc>
      </w:tr>
      <w:tr w14:paraId="63A9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553" w:type="dxa"/>
            <w:noWrap w:val="0"/>
            <w:vAlign w:val="center"/>
          </w:tcPr>
          <w:p w14:paraId="6ADC60CB">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单位概况</w:t>
            </w:r>
          </w:p>
        </w:tc>
        <w:tc>
          <w:tcPr>
            <w:tcW w:w="7767" w:type="dxa"/>
            <w:gridSpan w:val="6"/>
            <w:noWrap w:val="0"/>
            <w:vAlign w:val="center"/>
          </w:tcPr>
          <w:p w14:paraId="03236724">
            <w:pPr>
              <w:autoSpaceDE w:val="0"/>
              <w:autoSpaceDN w:val="0"/>
              <w:adjustRightInd w:val="0"/>
              <w:spacing w:line="420" w:lineRule="exact"/>
              <w:jc w:val="center"/>
              <w:rPr>
                <w:rFonts w:hint="eastAsia" w:ascii="宋体" w:hAnsi="宋体" w:cs="宋体"/>
                <w:color w:val="auto"/>
                <w:kern w:val="0"/>
                <w:szCs w:val="21"/>
              </w:rPr>
            </w:pPr>
          </w:p>
        </w:tc>
      </w:tr>
      <w:tr w14:paraId="70B8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1553" w:type="dxa"/>
            <w:noWrap w:val="0"/>
            <w:vAlign w:val="center"/>
          </w:tcPr>
          <w:p w14:paraId="5D331254">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主要产品</w:t>
            </w:r>
          </w:p>
        </w:tc>
        <w:tc>
          <w:tcPr>
            <w:tcW w:w="7767" w:type="dxa"/>
            <w:gridSpan w:val="6"/>
            <w:noWrap w:val="0"/>
            <w:vAlign w:val="center"/>
          </w:tcPr>
          <w:p w14:paraId="09B15301">
            <w:pPr>
              <w:autoSpaceDE w:val="0"/>
              <w:autoSpaceDN w:val="0"/>
              <w:adjustRightInd w:val="0"/>
              <w:spacing w:line="420" w:lineRule="exact"/>
              <w:jc w:val="center"/>
              <w:rPr>
                <w:rFonts w:hint="eastAsia" w:ascii="宋体" w:hAnsi="宋体" w:cs="宋体"/>
                <w:color w:val="auto"/>
                <w:kern w:val="0"/>
                <w:szCs w:val="21"/>
              </w:rPr>
            </w:pPr>
          </w:p>
        </w:tc>
      </w:tr>
      <w:tr w14:paraId="05DC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553" w:type="dxa"/>
            <w:noWrap w:val="0"/>
            <w:vAlign w:val="center"/>
          </w:tcPr>
          <w:p w14:paraId="5A97245E">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单位优势及</w:t>
            </w:r>
          </w:p>
          <w:p w14:paraId="191CFAB6">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特长</w:t>
            </w:r>
          </w:p>
        </w:tc>
        <w:tc>
          <w:tcPr>
            <w:tcW w:w="7767" w:type="dxa"/>
            <w:gridSpan w:val="6"/>
            <w:noWrap w:val="0"/>
            <w:vAlign w:val="center"/>
          </w:tcPr>
          <w:p w14:paraId="169E47B5">
            <w:pPr>
              <w:autoSpaceDE w:val="0"/>
              <w:autoSpaceDN w:val="0"/>
              <w:adjustRightInd w:val="0"/>
              <w:spacing w:line="420" w:lineRule="exact"/>
              <w:jc w:val="center"/>
              <w:rPr>
                <w:rFonts w:hint="eastAsia" w:ascii="宋体" w:hAnsi="宋体" w:cs="宋体"/>
                <w:color w:val="auto"/>
                <w:kern w:val="0"/>
                <w:szCs w:val="21"/>
              </w:rPr>
            </w:pPr>
          </w:p>
        </w:tc>
      </w:tr>
      <w:tr w14:paraId="2030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atLeast"/>
          <w:jc w:val="center"/>
        </w:trPr>
        <w:tc>
          <w:tcPr>
            <w:tcW w:w="1553" w:type="dxa"/>
            <w:noWrap w:val="0"/>
            <w:vAlign w:val="center"/>
          </w:tcPr>
          <w:p w14:paraId="677DABCC">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主要项目情况</w:t>
            </w:r>
          </w:p>
        </w:tc>
        <w:tc>
          <w:tcPr>
            <w:tcW w:w="7767" w:type="dxa"/>
            <w:gridSpan w:val="6"/>
            <w:noWrap w:val="0"/>
            <w:vAlign w:val="center"/>
          </w:tcPr>
          <w:p w14:paraId="5EF5D82B">
            <w:pPr>
              <w:autoSpaceDE w:val="0"/>
              <w:autoSpaceDN w:val="0"/>
              <w:adjustRightInd w:val="0"/>
              <w:spacing w:line="420" w:lineRule="exact"/>
              <w:jc w:val="center"/>
              <w:rPr>
                <w:rFonts w:hint="eastAsia" w:ascii="宋体" w:hAnsi="宋体" w:cs="宋体"/>
                <w:color w:val="auto"/>
                <w:kern w:val="0"/>
                <w:szCs w:val="21"/>
              </w:rPr>
            </w:pPr>
          </w:p>
        </w:tc>
      </w:tr>
      <w:tr w14:paraId="494C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553" w:type="dxa"/>
            <w:noWrap w:val="0"/>
            <w:vAlign w:val="center"/>
          </w:tcPr>
          <w:p w14:paraId="30DAD32D">
            <w:pPr>
              <w:autoSpaceDE w:val="0"/>
              <w:autoSpaceDN w:val="0"/>
              <w:adjustRightInd w:val="0"/>
              <w:spacing w:line="420" w:lineRule="exact"/>
              <w:jc w:val="center"/>
              <w:rPr>
                <w:rFonts w:hint="eastAsia" w:ascii="宋体" w:hAnsi="宋体" w:cs="宋体"/>
                <w:color w:val="auto"/>
                <w:kern w:val="0"/>
                <w:szCs w:val="21"/>
              </w:rPr>
            </w:pPr>
            <w:r>
              <w:rPr>
                <w:rFonts w:hint="eastAsia" w:ascii="宋体" w:hAnsi="宋体" w:cs="宋体"/>
                <w:color w:val="auto"/>
                <w:kern w:val="0"/>
                <w:szCs w:val="21"/>
              </w:rPr>
              <w:t>备注</w:t>
            </w:r>
          </w:p>
        </w:tc>
        <w:tc>
          <w:tcPr>
            <w:tcW w:w="7767" w:type="dxa"/>
            <w:gridSpan w:val="6"/>
            <w:noWrap w:val="0"/>
            <w:vAlign w:val="center"/>
          </w:tcPr>
          <w:p w14:paraId="19EA7C88">
            <w:pPr>
              <w:autoSpaceDE w:val="0"/>
              <w:autoSpaceDN w:val="0"/>
              <w:adjustRightInd w:val="0"/>
              <w:spacing w:line="420" w:lineRule="exact"/>
              <w:jc w:val="center"/>
              <w:rPr>
                <w:rFonts w:hint="eastAsia" w:ascii="宋体" w:hAnsi="宋体" w:cs="宋体"/>
                <w:color w:val="auto"/>
                <w:kern w:val="0"/>
                <w:szCs w:val="21"/>
              </w:rPr>
            </w:pPr>
          </w:p>
        </w:tc>
      </w:tr>
    </w:tbl>
    <w:p w14:paraId="7A863AE0">
      <w:pPr>
        <w:rPr>
          <w:rFonts w:hint="eastAsia" w:ascii="宋体" w:hAnsi="宋体" w:cs="宋体"/>
          <w:b/>
          <w:color w:val="auto"/>
        </w:rPr>
      </w:pPr>
    </w:p>
    <w:p w14:paraId="1D16BF90">
      <w:pPr>
        <w:spacing w:line="500" w:lineRule="exact"/>
        <w:rPr>
          <w:rFonts w:hint="eastAsia" w:ascii="宋体" w:hAnsi="宋体" w:cs="宋体"/>
          <w:color w:val="auto"/>
          <w:szCs w:val="21"/>
        </w:rPr>
      </w:pPr>
      <w:bookmarkStart w:id="84" w:name="_Toc428775658"/>
      <w:bookmarkStart w:id="85" w:name="_Toc181344381"/>
      <w:bookmarkStart w:id="86" w:name="_Toc275431246"/>
      <w:bookmarkStart w:id="87" w:name="_Toc520125061"/>
      <w:bookmarkStart w:id="88" w:name="_Toc520356229"/>
      <w:bookmarkStart w:id="89" w:name="_Toc480942357"/>
      <w:bookmarkStart w:id="90" w:name="_Toc248025939"/>
      <w:bookmarkStart w:id="91" w:name="_Ref467988479"/>
      <w:bookmarkStart w:id="92" w:name="_Toc137651756"/>
      <w:bookmarkStart w:id="93" w:name="_Ref467988485"/>
      <w:bookmarkStart w:id="94" w:name="_Toc520356228"/>
      <w:bookmarkStart w:id="95" w:name="_Toc181348191"/>
      <w:bookmarkStart w:id="96" w:name="_Ref467990100"/>
      <w:bookmarkStart w:id="97" w:name="_Toc520125062"/>
      <w:bookmarkStart w:id="98" w:name="_Ref467988471"/>
      <w:bookmarkStart w:id="99" w:name="_Toc480942358"/>
      <w:bookmarkStart w:id="100" w:name="_Ref467990064"/>
      <w:bookmarkStart w:id="101" w:name="_Ref467990058"/>
      <w:bookmarkStart w:id="102" w:name="_Ref467990101"/>
      <w:bookmarkStart w:id="103" w:name="_Toc275431240"/>
      <w:bookmarkStart w:id="104" w:name="_Toc179456578"/>
      <w:bookmarkStart w:id="105" w:name="_Toc248025933"/>
      <w:bookmarkStart w:id="106" w:name="_Toc181348185"/>
      <w:bookmarkStart w:id="107" w:name="_Toc181344375"/>
      <w:r>
        <w:rPr>
          <w:rFonts w:hint="eastAsia" w:ascii="宋体" w:hAnsi="宋体" w:cs="宋体"/>
          <w:color w:val="auto"/>
          <w:szCs w:val="21"/>
        </w:rPr>
        <w:t>备注：本表后应</w:t>
      </w:r>
      <w:r>
        <w:rPr>
          <w:rFonts w:hint="eastAsia" w:cs="宋体"/>
          <w:color w:val="auto"/>
          <w:szCs w:val="21"/>
          <w:lang w:val="en-US" w:eastAsia="zh-CN"/>
        </w:rPr>
        <w:t>附</w:t>
      </w:r>
      <w:r>
        <w:rPr>
          <w:rFonts w:hint="eastAsia" w:ascii="宋体" w:hAnsi="宋体" w:cs="宋体"/>
          <w:color w:val="auto"/>
          <w:szCs w:val="21"/>
        </w:rPr>
        <w:t>有效的营业执照（副本）等资格证明文件；</w:t>
      </w:r>
    </w:p>
    <w:p w14:paraId="180FFCF9">
      <w:pPr>
        <w:rPr>
          <w:rFonts w:hint="eastAsia" w:ascii="宋体" w:hAnsi="宋体" w:cs="宋体"/>
          <w:color w:val="auto"/>
        </w:rPr>
      </w:pPr>
    </w:p>
    <w:p w14:paraId="6D3FFDF5">
      <w:pPr>
        <w:rPr>
          <w:rFonts w:hint="eastAsia" w:ascii="宋体" w:hAnsi="宋体" w:cs="宋体"/>
          <w:color w:val="auto"/>
        </w:rPr>
      </w:pPr>
    </w:p>
    <w:p w14:paraId="66B2462D">
      <w:pPr>
        <w:pStyle w:val="17"/>
        <w:rPr>
          <w:rFonts w:hint="eastAsia"/>
          <w:color w:val="auto"/>
        </w:rPr>
      </w:pPr>
    </w:p>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14:paraId="6989A9CA">
      <w:pPr>
        <w:spacing w:line="360" w:lineRule="auto"/>
        <w:jc w:val="center"/>
        <w:rPr>
          <w:rFonts w:hint="eastAsia" w:ascii="宋体" w:hAnsi="宋体" w:eastAsia="宋体" w:cs="宋体"/>
          <w:b/>
          <w:color w:val="auto"/>
        </w:rPr>
      </w:pPr>
      <w:bookmarkStart w:id="108" w:name="_Toc428775699"/>
      <w:bookmarkStart w:id="109" w:name="_Toc428882020"/>
      <w:r>
        <w:rPr>
          <w:rFonts w:hint="eastAsia" w:ascii="宋体" w:hAnsi="宋体" w:eastAsia="宋体" w:cs="宋体"/>
          <w:b/>
          <w:color w:val="auto"/>
          <w:lang w:val="en-US" w:eastAsia="zh-CN"/>
        </w:rPr>
        <w:t>（二）资格承诺声明函</w:t>
      </w:r>
    </w:p>
    <w:p w14:paraId="05BA997D">
      <w:pPr>
        <w:pStyle w:val="17"/>
        <w:rPr>
          <w:rFonts w:hint="eastAsia" w:ascii="宋体" w:hAnsi="宋体" w:eastAsia="宋体" w:cs="宋体"/>
          <w:b/>
        </w:rPr>
      </w:pPr>
    </w:p>
    <w:p w14:paraId="4AB83127">
      <w:pPr>
        <w:pStyle w:val="17"/>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致（本项目采购单位）及采购代理机构： </w:t>
      </w:r>
    </w:p>
    <w:p w14:paraId="6870E2AE">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我单位自愿参加本次政府采购活动，严格遵守《中华人民共和国政府采购法》及相关法律法规，依法诚信经营，依法遵守本次政府采购活动的各项规定。我单位郑重承诺声明如下：</w:t>
      </w:r>
    </w:p>
    <w:p w14:paraId="64F9039D">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一、我单位全称为，注册地点为 ，统一社会信用代码为 ，法定代表人（单位负责人）为 ，联系方式为 。 </w:t>
      </w:r>
    </w:p>
    <w:p w14:paraId="5B0BBD3D">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二、我单位具有独立承担民事责任的能力。</w:t>
      </w:r>
    </w:p>
    <w:p w14:paraId="5AE4C13B">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三、我单位具有良好的商业信誉和健全的财务会计制度。</w:t>
      </w:r>
    </w:p>
    <w:p w14:paraId="2F231CA1">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四、我单位具有履行合同所必需的设备和专业技术能力。</w:t>
      </w:r>
    </w:p>
    <w:p w14:paraId="1E3AC668">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五、我单位有依法缴纳税收和社会保障资金的良好记录。</w:t>
      </w:r>
    </w:p>
    <w:p w14:paraId="57619F1C">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六、我单位参加政府采购活动前三年内，在经营活动中没有重大违法记录。（重大违法记录，是指供应商因违法经营受到刑事处罚或者责令停产停业、吊销许可证或者执照、较大数额罚款等行政处罚。）</w:t>
      </w:r>
    </w:p>
    <w:p w14:paraId="7465E93B">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七、我单位具备法律、行政法规规定的其他条件。</w:t>
      </w:r>
    </w:p>
    <w:p w14:paraId="27CA1841">
      <w:pPr>
        <w:pStyle w:val="17"/>
        <w:spacing w:line="360" w:lineRule="auto"/>
        <w:ind w:left="0" w:leftChars="0"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我单位保证上述声明的事项都是真实的，符合《中华人民共和国政府采购法》规定的供应商资格条件。如有弄虚作假，我单位愿意按照“提供虚假材料谋取中标、成交”承担相应的法律责任，同意将违背承诺行为作为失信行为记录到社会信用信息平台，并承担因此所造成的一切损失。</w:t>
      </w:r>
    </w:p>
    <w:p w14:paraId="4AD420B4">
      <w:pPr>
        <w:pStyle w:val="17"/>
        <w:spacing w:line="360" w:lineRule="auto"/>
        <w:rPr>
          <w:rFonts w:hint="eastAsia" w:ascii="宋体" w:hAnsi="宋体" w:eastAsia="宋体" w:cs="宋体"/>
          <w:b w:val="0"/>
          <w:bCs/>
          <w:sz w:val="21"/>
          <w:szCs w:val="21"/>
        </w:rPr>
      </w:pPr>
    </w:p>
    <w:p w14:paraId="582B7315">
      <w:pPr>
        <w:pStyle w:val="17"/>
        <w:spacing w:line="360" w:lineRule="auto"/>
        <w:ind w:left="3998" w:leftChars="1904" w:firstLine="0" w:firstLineChars="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承诺单位（盖章）： </w:t>
      </w:r>
    </w:p>
    <w:p w14:paraId="645C68F7">
      <w:pPr>
        <w:pStyle w:val="17"/>
        <w:spacing w:line="360" w:lineRule="auto"/>
        <w:ind w:left="3998" w:leftChars="1904" w:firstLine="0" w:firstLineChars="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法定代表人或授权代表（签名或盖章）： </w:t>
      </w:r>
    </w:p>
    <w:p w14:paraId="32D443BD">
      <w:pPr>
        <w:pStyle w:val="17"/>
        <w:spacing w:line="360" w:lineRule="auto"/>
        <w:ind w:left="3998" w:leftChars="1904" w:firstLine="0" w:firstLineChars="0"/>
        <w:rPr>
          <w:rFonts w:hint="default" w:ascii="宋体" w:hAnsi="宋体" w:eastAsia="宋体" w:cs="宋体"/>
          <w:b w:val="0"/>
          <w:bCs/>
          <w:sz w:val="21"/>
          <w:szCs w:val="21"/>
          <w:lang w:val="en-US"/>
        </w:rPr>
      </w:pPr>
      <w:r>
        <w:rPr>
          <w:rFonts w:hint="eastAsia" w:ascii="宋体" w:hAnsi="宋体" w:eastAsia="宋体" w:cs="宋体"/>
          <w:b w:val="0"/>
          <w:bCs/>
          <w:sz w:val="21"/>
          <w:szCs w:val="21"/>
          <w:lang w:val="en-US" w:eastAsia="zh-CN"/>
        </w:rPr>
        <w:t>日期：    年    月    日</w:t>
      </w:r>
    </w:p>
    <w:p w14:paraId="7B82C9EA">
      <w:pPr>
        <w:pStyle w:val="17"/>
        <w:spacing w:line="360" w:lineRule="auto"/>
        <w:rPr>
          <w:rFonts w:hint="eastAsia" w:ascii="宋体" w:hAnsi="宋体" w:eastAsia="宋体" w:cs="宋体"/>
          <w:b w:val="0"/>
          <w:bCs/>
          <w:sz w:val="21"/>
          <w:szCs w:val="21"/>
          <w:lang w:val="en-US" w:eastAsia="zh-CN"/>
        </w:rPr>
      </w:pPr>
    </w:p>
    <w:p w14:paraId="2EBD2538">
      <w:pPr>
        <w:pStyle w:val="17"/>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注：1.投标人须在投标文件中按此模板提供承诺函，未提供视为未实质性响应招标文件要求，按无效投标处理。</w:t>
      </w:r>
    </w:p>
    <w:p w14:paraId="1C7404C8">
      <w:pPr>
        <w:pStyle w:val="17"/>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2.投标人的法定代表人或者授权代表的签字或盖章应真实、有效。</w:t>
      </w:r>
    </w:p>
    <w:p w14:paraId="2C66E2D5">
      <w:pPr>
        <w:pStyle w:val="17"/>
        <w:spacing w:line="360" w:lineRule="auto"/>
        <w:rPr>
          <w:rFonts w:hint="eastAsia" w:ascii="宋体" w:hAnsi="宋体" w:eastAsia="宋体" w:cs="宋体"/>
          <w:b w:val="0"/>
          <w:bCs/>
          <w:sz w:val="21"/>
          <w:szCs w:val="21"/>
        </w:rPr>
      </w:pPr>
    </w:p>
    <w:p w14:paraId="4C92C6B9">
      <w:pPr>
        <w:pStyle w:val="17"/>
        <w:widowControl w:val="0"/>
        <w:numPr>
          <w:ilvl w:val="0"/>
          <w:numId w:val="0"/>
        </w:numPr>
        <w:spacing w:after="120" w:afterLines="0" w:afterAutospacing="0" w:line="360" w:lineRule="auto"/>
        <w:jc w:val="center"/>
        <w:rPr>
          <w:rFonts w:hint="eastAsia" w:ascii="宋体" w:hAnsi="宋体" w:cs="宋体"/>
          <w:b/>
          <w:color w:val="auto"/>
        </w:rPr>
      </w:pPr>
    </w:p>
    <w:bookmarkEnd w:id="103"/>
    <w:bookmarkEnd w:id="104"/>
    <w:bookmarkEnd w:id="105"/>
    <w:bookmarkEnd w:id="106"/>
    <w:bookmarkEnd w:id="107"/>
    <w:bookmarkEnd w:id="108"/>
    <w:bookmarkEnd w:id="109"/>
    <w:p w14:paraId="7F4C74CE">
      <w:pPr>
        <w:pStyle w:val="17"/>
        <w:widowControl w:val="0"/>
        <w:numPr>
          <w:ilvl w:val="0"/>
          <w:numId w:val="0"/>
        </w:numPr>
        <w:spacing w:after="120" w:afterLines="0" w:afterAutospacing="0" w:line="360" w:lineRule="auto"/>
        <w:jc w:val="center"/>
        <w:rPr>
          <w:rFonts w:hint="default" w:ascii="宋体" w:hAnsi="宋体" w:eastAsia="宋体" w:cs="宋体"/>
          <w:b/>
          <w:color w:val="auto"/>
          <w:kern w:val="2"/>
          <w:sz w:val="21"/>
          <w:szCs w:val="21"/>
          <w:lang w:val="en-US" w:eastAsia="zh-CN" w:bidi="ar-SA"/>
        </w:rPr>
      </w:pPr>
      <w:r>
        <w:rPr>
          <w:rFonts w:hint="eastAsia" w:cs="宋体"/>
          <w:b/>
          <w:color w:val="auto"/>
          <w:kern w:val="2"/>
          <w:sz w:val="21"/>
          <w:szCs w:val="21"/>
          <w:lang w:val="en-US" w:eastAsia="zh-CN" w:bidi="ar-SA"/>
        </w:rPr>
        <w:t>（三）其它资格要求内容</w:t>
      </w:r>
    </w:p>
    <w:p w14:paraId="7559F889">
      <w:pPr>
        <w:spacing w:line="360" w:lineRule="auto"/>
        <w:jc w:val="center"/>
        <w:rPr>
          <w:rFonts w:hint="eastAsia" w:ascii="宋体" w:hAnsi="宋体" w:cs="宋体"/>
          <w:b/>
          <w:color w:val="auto"/>
        </w:rPr>
      </w:pPr>
    </w:p>
    <w:p w14:paraId="4CA13C21">
      <w:pPr>
        <w:pStyle w:val="17"/>
        <w:jc w:val="center"/>
        <w:rPr>
          <w:rFonts w:hint="eastAsia" w:ascii="宋体" w:hAnsi="宋体" w:eastAsia="宋体" w:cs="宋体"/>
          <w:b/>
          <w:color w:val="auto"/>
        </w:rPr>
      </w:pPr>
    </w:p>
    <w:p w14:paraId="5864264C">
      <w:pPr>
        <w:jc w:val="center"/>
        <w:rPr>
          <w:rFonts w:hint="eastAsia"/>
          <w:color w:val="auto"/>
        </w:rPr>
      </w:pPr>
    </w:p>
    <w:p w14:paraId="5B07D966">
      <w:pPr>
        <w:pStyle w:val="17"/>
        <w:jc w:val="center"/>
        <w:rPr>
          <w:rFonts w:hint="eastAsia" w:ascii="宋体" w:hAnsi="宋体" w:eastAsia="宋体" w:cs="宋体"/>
          <w:b/>
          <w:color w:val="auto"/>
        </w:rPr>
      </w:pPr>
    </w:p>
    <w:p w14:paraId="37976550">
      <w:pPr>
        <w:spacing w:line="360" w:lineRule="auto"/>
        <w:jc w:val="center"/>
        <w:rPr>
          <w:rFonts w:hint="eastAsia" w:ascii="宋体" w:hAnsi="宋体" w:cs="宋体"/>
          <w:b/>
          <w:color w:val="auto"/>
        </w:rPr>
      </w:pPr>
    </w:p>
    <w:p w14:paraId="1E440173">
      <w:pPr>
        <w:spacing w:line="360" w:lineRule="auto"/>
        <w:jc w:val="center"/>
        <w:rPr>
          <w:rFonts w:hint="eastAsia" w:ascii="宋体" w:hAnsi="宋体" w:cs="宋体"/>
          <w:b/>
          <w:color w:val="auto"/>
        </w:rPr>
      </w:pPr>
    </w:p>
    <w:p w14:paraId="1D069D63">
      <w:pPr>
        <w:pStyle w:val="17"/>
        <w:jc w:val="center"/>
        <w:rPr>
          <w:rFonts w:hint="eastAsia" w:ascii="宋体" w:hAnsi="宋体" w:eastAsia="宋体" w:cs="宋体"/>
          <w:b/>
          <w:color w:val="auto"/>
        </w:rPr>
      </w:pPr>
    </w:p>
    <w:p w14:paraId="36739AC8">
      <w:pPr>
        <w:jc w:val="center"/>
        <w:rPr>
          <w:rFonts w:hint="eastAsia"/>
          <w:color w:val="auto"/>
        </w:rPr>
      </w:pPr>
    </w:p>
    <w:p w14:paraId="20F646E6">
      <w:pPr>
        <w:pStyle w:val="17"/>
        <w:jc w:val="center"/>
        <w:rPr>
          <w:rFonts w:hint="eastAsia" w:ascii="宋体" w:hAnsi="宋体" w:eastAsia="宋体" w:cs="宋体"/>
          <w:b/>
          <w:color w:val="auto"/>
        </w:rPr>
      </w:pPr>
    </w:p>
    <w:p w14:paraId="0902DEE9">
      <w:pPr>
        <w:spacing w:line="360" w:lineRule="auto"/>
        <w:jc w:val="center"/>
        <w:rPr>
          <w:rFonts w:hint="eastAsia" w:ascii="宋体" w:hAnsi="宋体" w:cs="宋体"/>
          <w:b/>
          <w:color w:val="auto"/>
        </w:rPr>
      </w:pPr>
    </w:p>
    <w:p w14:paraId="29E58B45">
      <w:pPr>
        <w:pStyle w:val="17"/>
        <w:jc w:val="center"/>
        <w:rPr>
          <w:rFonts w:hint="eastAsia" w:ascii="宋体" w:hAnsi="宋体" w:eastAsia="宋体" w:cs="宋体"/>
          <w:b/>
          <w:color w:val="auto"/>
        </w:rPr>
      </w:pPr>
    </w:p>
    <w:p w14:paraId="370E05E7">
      <w:pPr>
        <w:pStyle w:val="17"/>
        <w:jc w:val="center"/>
        <w:rPr>
          <w:rFonts w:hint="eastAsia" w:ascii="宋体" w:hAnsi="宋体" w:eastAsia="宋体" w:cs="宋体"/>
          <w:b/>
          <w:color w:val="auto"/>
        </w:rPr>
      </w:pPr>
    </w:p>
    <w:p w14:paraId="024F0E8B">
      <w:pPr>
        <w:jc w:val="center"/>
        <w:rPr>
          <w:rFonts w:hint="eastAsia"/>
          <w:color w:val="auto"/>
        </w:rPr>
      </w:pPr>
    </w:p>
    <w:p w14:paraId="64C30AC7">
      <w:pPr>
        <w:pStyle w:val="17"/>
        <w:jc w:val="center"/>
        <w:rPr>
          <w:rFonts w:hint="eastAsia" w:ascii="宋体" w:hAnsi="宋体" w:eastAsia="宋体" w:cs="宋体"/>
          <w:b/>
          <w:color w:val="auto"/>
        </w:rPr>
      </w:pPr>
    </w:p>
    <w:p w14:paraId="78ED1117">
      <w:pPr>
        <w:spacing w:line="360" w:lineRule="auto"/>
        <w:jc w:val="center"/>
        <w:rPr>
          <w:rFonts w:hint="eastAsia" w:ascii="宋体" w:hAnsi="宋体" w:cs="宋体"/>
          <w:b/>
          <w:color w:val="auto"/>
        </w:rPr>
      </w:pPr>
    </w:p>
    <w:p w14:paraId="42EFBFE6">
      <w:pPr>
        <w:pStyle w:val="17"/>
        <w:jc w:val="center"/>
        <w:rPr>
          <w:rFonts w:hint="eastAsia" w:ascii="宋体" w:hAnsi="宋体" w:eastAsia="宋体" w:cs="宋体"/>
          <w:b/>
          <w:color w:val="auto"/>
        </w:rPr>
      </w:pPr>
    </w:p>
    <w:p w14:paraId="6B009A7E">
      <w:pPr>
        <w:jc w:val="center"/>
        <w:rPr>
          <w:rFonts w:hint="eastAsia"/>
          <w:color w:val="auto"/>
        </w:rPr>
      </w:pPr>
    </w:p>
    <w:p w14:paraId="280483D7">
      <w:pPr>
        <w:pStyle w:val="17"/>
        <w:jc w:val="center"/>
        <w:rPr>
          <w:rFonts w:hint="eastAsia" w:ascii="宋体" w:hAnsi="宋体" w:eastAsia="宋体" w:cs="宋体"/>
          <w:b/>
          <w:color w:val="auto"/>
        </w:rPr>
      </w:pPr>
    </w:p>
    <w:p w14:paraId="1D8DDC8A">
      <w:pPr>
        <w:spacing w:line="360" w:lineRule="auto"/>
        <w:jc w:val="center"/>
        <w:rPr>
          <w:rFonts w:hint="eastAsia" w:ascii="宋体" w:hAnsi="宋体" w:cs="宋体"/>
          <w:b/>
          <w:color w:val="auto"/>
        </w:rPr>
      </w:pPr>
    </w:p>
    <w:p w14:paraId="7DD8DC64">
      <w:pPr>
        <w:spacing w:line="360" w:lineRule="auto"/>
        <w:jc w:val="center"/>
        <w:rPr>
          <w:rFonts w:hint="eastAsia" w:ascii="宋体" w:hAnsi="宋体" w:cs="宋体"/>
          <w:b/>
          <w:color w:val="auto"/>
        </w:rPr>
      </w:pPr>
    </w:p>
    <w:p w14:paraId="76D20AF2">
      <w:pPr>
        <w:pStyle w:val="17"/>
        <w:jc w:val="center"/>
        <w:rPr>
          <w:rFonts w:hint="eastAsia" w:ascii="宋体" w:hAnsi="宋体" w:eastAsia="宋体" w:cs="宋体"/>
          <w:b/>
          <w:color w:val="auto"/>
        </w:rPr>
      </w:pPr>
    </w:p>
    <w:p w14:paraId="03D87BE9">
      <w:pPr>
        <w:pStyle w:val="17"/>
        <w:jc w:val="center"/>
        <w:rPr>
          <w:rFonts w:hint="eastAsia" w:ascii="宋体" w:hAnsi="宋体" w:eastAsia="宋体" w:cs="宋体"/>
          <w:b/>
          <w:color w:val="auto"/>
        </w:rPr>
      </w:pPr>
    </w:p>
    <w:p w14:paraId="014A5E2D">
      <w:pPr>
        <w:jc w:val="center"/>
        <w:rPr>
          <w:rFonts w:hint="eastAsia"/>
          <w:color w:val="auto"/>
        </w:rPr>
      </w:pPr>
    </w:p>
    <w:p w14:paraId="31D5E593">
      <w:pPr>
        <w:pStyle w:val="17"/>
        <w:jc w:val="center"/>
        <w:rPr>
          <w:rFonts w:hint="eastAsia" w:ascii="宋体" w:hAnsi="宋体" w:eastAsia="宋体" w:cs="宋体"/>
          <w:b/>
          <w:color w:val="auto"/>
        </w:rPr>
      </w:pPr>
    </w:p>
    <w:p w14:paraId="6B67382F">
      <w:pPr>
        <w:spacing w:line="360" w:lineRule="auto"/>
        <w:jc w:val="center"/>
        <w:rPr>
          <w:rFonts w:hint="eastAsia" w:ascii="宋体" w:hAnsi="宋体" w:cs="宋体"/>
          <w:b/>
          <w:color w:val="auto"/>
        </w:rPr>
      </w:pPr>
    </w:p>
    <w:p w14:paraId="01C6B050">
      <w:pPr>
        <w:pStyle w:val="17"/>
        <w:jc w:val="center"/>
        <w:rPr>
          <w:rFonts w:hint="eastAsia" w:ascii="宋体" w:hAnsi="宋体" w:eastAsia="宋体" w:cs="宋体"/>
          <w:b/>
          <w:color w:val="auto"/>
        </w:rPr>
      </w:pPr>
    </w:p>
    <w:p w14:paraId="4D16E859">
      <w:pPr>
        <w:jc w:val="center"/>
        <w:rPr>
          <w:rFonts w:hint="eastAsia"/>
          <w:color w:val="auto"/>
        </w:rPr>
      </w:pPr>
    </w:p>
    <w:p w14:paraId="3F83B472">
      <w:pPr>
        <w:pStyle w:val="17"/>
        <w:jc w:val="center"/>
        <w:rPr>
          <w:rFonts w:hint="eastAsia" w:ascii="宋体" w:hAnsi="宋体" w:eastAsia="宋体" w:cs="宋体"/>
          <w:b/>
          <w:color w:val="auto"/>
        </w:rPr>
      </w:pPr>
    </w:p>
    <w:p w14:paraId="296E292D">
      <w:pPr>
        <w:pStyle w:val="3"/>
        <w:bidi w:val="0"/>
        <w:jc w:val="center"/>
        <w:rPr>
          <w:rFonts w:hint="eastAsia"/>
          <w:lang w:eastAsia="zh-CN"/>
        </w:rPr>
      </w:pPr>
      <w:bookmarkStart w:id="110" w:name="_Toc7646"/>
      <w:bookmarkStart w:id="111" w:name="_Toc3620"/>
      <w:r>
        <w:rPr>
          <w:rFonts w:hint="eastAsia"/>
          <w:lang w:val="en-US" w:eastAsia="zh-CN"/>
        </w:rPr>
        <w:t>四</w:t>
      </w:r>
      <w:r>
        <w:rPr>
          <w:rFonts w:hint="eastAsia"/>
          <w:lang w:eastAsia="zh-CN"/>
        </w:rPr>
        <w:t>、</w:t>
      </w:r>
      <w:bookmarkEnd w:id="110"/>
      <w:bookmarkEnd w:id="111"/>
      <w:r>
        <w:rPr>
          <w:rFonts w:hint="eastAsia"/>
          <w:lang w:val="en-US" w:eastAsia="zh-CN"/>
        </w:rPr>
        <w:t>服务承诺</w:t>
      </w:r>
    </w:p>
    <w:p w14:paraId="58CEE796">
      <w:pPr>
        <w:pStyle w:val="17"/>
        <w:rPr>
          <w:rFonts w:hint="eastAsia" w:ascii="宋体" w:hAnsi="宋体" w:cs="宋体"/>
          <w:b/>
          <w:color w:val="auto"/>
        </w:rPr>
      </w:pPr>
    </w:p>
    <w:p w14:paraId="70307321">
      <w:pPr>
        <w:rPr>
          <w:rFonts w:hint="eastAsia" w:ascii="宋体" w:hAnsi="宋体" w:cs="宋体"/>
          <w:b/>
          <w:color w:val="auto"/>
        </w:rPr>
      </w:pPr>
    </w:p>
    <w:p w14:paraId="1405F928">
      <w:pPr>
        <w:pStyle w:val="17"/>
        <w:rPr>
          <w:rFonts w:hint="eastAsia" w:ascii="宋体" w:hAnsi="宋体" w:cs="宋体"/>
          <w:b/>
          <w:color w:val="auto"/>
        </w:rPr>
      </w:pPr>
    </w:p>
    <w:p w14:paraId="7F7A5F30">
      <w:pPr>
        <w:rPr>
          <w:rFonts w:hint="eastAsia" w:ascii="宋体" w:hAnsi="宋体" w:cs="宋体"/>
          <w:b/>
          <w:color w:val="auto"/>
        </w:rPr>
      </w:pPr>
    </w:p>
    <w:p w14:paraId="58A36B79">
      <w:pPr>
        <w:pStyle w:val="17"/>
        <w:rPr>
          <w:rFonts w:hint="eastAsia" w:ascii="宋体" w:hAnsi="宋体" w:cs="宋体"/>
          <w:b/>
          <w:color w:val="auto"/>
        </w:rPr>
      </w:pPr>
    </w:p>
    <w:p w14:paraId="4A15167B">
      <w:pPr>
        <w:rPr>
          <w:rFonts w:hint="eastAsia" w:ascii="宋体" w:hAnsi="宋体" w:cs="宋体"/>
          <w:b/>
          <w:color w:val="auto"/>
        </w:rPr>
      </w:pPr>
    </w:p>
    <w:p w14:paraId="0DB5F33E">
      <w:pPr>
        <w:pStyle w:val="17"/>
        <w:rPr>
          <w:rFonts w:hint="eastAsia" w:ascii="宋体" w:hAnsi="宋体" w:cs="宋体"/>
          <w:b/>
          <w:color w:val="auto"/>
        </w:rPr>
      </w:pPr>
    </w:p>
    <w:p w14:paraId="11D741D6">
      <w:pPr>
        <w:rPr>
          <w:rFonts w:hint="eastAsia" w:ascii="宋体" w:hAnsi="宋体" w:cs="宋体"/>
          <w:b/>
          <w:color w:val="auto"/>
        </w:rPr>
      </w:pPr>
    </w:p>
    <w:p w14:paraId="4ECCB2ED">
      <w:pPr>
        <w:pStyle w:val="17"/>
        <w:rPr>
          <w:rFonts w:hint="eastAsia" w:ascii="宋体" w:hAnsi="宋体" w:cs="宋体"/>
          <w:b/>
          <w:color w:val="auto"/>
        </w:rPr>
      </w:pPr>
    </w:p>
    <w:p w14:paraId="1B230FB1">
      <w:pPr>
        <w:rPr>
          <w:rFonts w:hint="eastAsia" w:ascii="宋体" w:hAnsi="宋体" w:cs="宋体"/>
          <w:b/>
          <w:color w:val="auto"/>
        </w:rPr>
      </w:pPr>
    </w:p>
    <w:p w14:paraId="43949E67">
      <w:pPr>
        <w:pStyle w:val="17"/>
        <w:rPr>
          <w:rFonts w:hint="eastAsia" w:ascii="宋体" w:hAnsi="宋体" w:cs="宋体"/>
          <w:b/>
          <w:color w:val="auto"/>
        </w:rPr>
      </w:pPr>
    </w:p>
    <w:p w14:paraId="47B46D7C">
      <w:pPr>
        <w:rPr>
          <w:rFonts w:hint="eastAsia" w:ascii="宋体" w:hAnsi="宋体" w:cs="宋体"/>
          <w:b/>
          <w:color w:val="auto"/>
        </w:rPr>
      </w:pPr>
    </w:p>
    <w:p w14:paraId="5AF27CE5">
      <w:pPr>
        <w:pStyle w:val="17"/>
        <w:rPr>
          <w:rFonts w:hint="eastAsia" w:ascii="宋体" w:hAnsi="宋体" w:cs="宋体"/>
          <w:b/>
          <w:color w:val="auto"/>
        </w:rPr>
      </w:pPr>
    </w:p>
    <w:p w14:paraId="07A789C2">
      <w:pPr>
        <w:rPr>
          <w:rFonts w:hint="eastAsia" w:ascii="宋体" w:hAnsi="宋体" w:cs="宋体"/>
          <w:b/>
          <w:color w:val="auto"/>
        </w:rPr>
      </w:pPr>
    </w:p>
    <w:p w14:paraId="1E20BDB9">
      <w:pPr>
        <w:pStyle w:val="17"/>
        <w:rPr>
          <w:rFonts w:hint="eastAsia" w:ascii="宋体" w:hAnsi="宋体" w:cs="宋体"/>
          <w:b/>
          <w:color w:val="auto"/>
        </w:rPr>
      </w:pPr>
    </w:p>
    <w:p w14:paraId="33E3A404">
      <w:pPr>
        <w:rPr>
          <w:rFonts w:hint="eastAsia" w:ascii="宋体" w:hAnsi="宋体" w:cs="宋体"/>
          <w:b/>
          <w:color w:val="auto"/>
        </w:rPr>
      </w:pPr>
    </w:p>
    <w:p w14:paraId="457274BB">
      <w:pPr>
        <w:pStyle w:val="17"/>
        <w:rPr>
          <w:rFonts w:hint="eastAsia" w:ascii="宋体" w:hAnsi="宋体" w:cs="宋体"/>
          <w:b/>
          <w:color w:val="auto"/>
        </w:rPr>
      </w:pPr>
    </w:p>
    <w:p w14:paraId="4C02161D">
      <w:pPr>
        <w:rPr>
          <w:rFonts w:hint="eastAsia" w:ascii="宋体" w:hAnsi="宋体" w:cs="宋体"/>
          <w:b/>
          <w:color w:val="auto"/>
        </w:rPr>
      </w:pPr>
    </w:p>
    <w:p w14:paraId="15F37DA3">
      <w:pPr>
        <w:pStyle w:val="17"/>
        <w:rPr>
          <w:rFonts w:hint="eastAsia" w:ascii="宋体" w:hAnsi="宋体" w:cs="宋体"/>
          <w:b/>
          <w:color w:val="auto"/>
        </w:rPr>
      </w:pPr>
    </w:p>
    <w:p w14:paraId="36610606">
      <w:pPr>
        <w:rPr>
          <w:rFonts w:hint="eastAsia"/>
        </w:rPr>
      </w:pPr>
    </w:p>
    <w:p w14:paraId="158CF2D7">
      <w:pPr>
        <w:rPr>
          <w:rFonts w:hint="eastAsia" w:ascii="宋体" w:hAnsi="宋体" w:cs="宋体"/>
          <w:b/>
          <w:color w:val="auto"/>
        </w:rPr>
      </w:pPr>
    </w:p>
    <w:p w14:paraId="22C90B7E">
      <w:pPr>
        <w:pStyle w:val="17"/>
        <w:rPr>
          <w:rFonts w:hint="eastAsia" w:ascii="宋体" w:hAnsi="宋体" w:cs="宋体"/>
          <w:b/>
          <w:color w:val="auto"/>
        </w:rPr>
      </w:pPr>
    </w:p>
    <w:p w14:paraId="6950365A">
      <w:pPr>
        <w:rPr>
          <w:rFonts w:hint="eastAsia" w:ascii="宋体" w:hAnsi="宋体" w:cs="宋体"/>
          <w:b/>
          <w:color w:val="auto"/>
        </w:rPr>
      </w:pPr>
    </w:p>
    <w:p w14:paraId="1175BA30">
      <w:pPr>
        <w:pStyle w:val="17"/>
        <w:rPr>
          <w:rFonts w:hint="eastAsia" w:ascii="宋体" w:hAnsi="宋体" w:cs="宋体"/>
          <w:b/>
          <w:color w:val="auto"/>
        </w:rPr>
      </w:pPr>
    </w:p>
    <w:p w14:paraId="5E9DB7DC">
      <w:pPr>
        <w:rPr>
          <w:rFonts w:hint="eastAsia" w:ascii="宋体" w:hAnsi="宋体" w:cs="宋体"/>
          <w:b/>
          <w:color w:val="auto"/>
        </w:rPr>
      </w:pPr>
    </w:p>
    <w:p w14:paraId="1B7EA5C0">
      <w:pPr>
        <w:pStyle w:val="17"/>
        <w:rPr>
          <w:rFonts w:hint="eastAsia"/>
        </w:rPr>
      </w:pPr>
    </w:p>
    <w:p w14:paraId="2C2B203A">
      <w:pPr>
        <w:rPr>
          <w:rFonts w:hint="eastAsia" w:ascii="宋体" w:hAnsi="宋体" w:cs="宋体"/>
          <w:b/>
          <w:color w:val="auto"/>
        </w:rPr>
      </w:pPr>
    </w:p>
    <w:p w14:paraId="0562E8E3">
      <w:pPr>
        <w:pStyle w:val="17"/>
        <w:rPr>
          <w:rFonts w:hint="eastAsia" w:ascii="宋体" w:hAnsi="宋体"/>
          <w:b/>
          <w:bCs/>
          <w:sz w:val="24"/>
        </w:rPr>
      </w:pPr>
    </w:p>
    <w:p w14:paraId="16C4B8BF">
      <w:pPr>
        <w:pStyle w:val="3"/>
        <w:bidi w:val="0"/>
        <w:jc w:val="center"/>
        <w:rPr>
          <w:rFonts w:hint="eastAsia"/>
          <w:lang w:eastAsia="zh-CN"/>
        </w:rPr>
      </w:pPr>
      <w:bookmarkStart w:id="112" w:name="_Toc30078"/>
      <w:bookmarkStart w:id="113" w:name="_Toc10037"/>
      <w:bookmarkStart w:id="114" w:name="_Toc21024"/>
      <w:bookmarkStart w:id="115" w:name="_Toc12002"/>
      <w:r>
        <w:rPr>
          <w:rFonts w:hint="eastAsia"/>
          <w:lang w:val="en-US" w:eastAsia="zh-CN"/>
        </w:rPr>
        <w:t>五、</w:t>
      </w:r>
      <w:r>
        <w:rPr>
          <w:rFonts w:hint="eastAsia"/>
          <w:lang w:eastAsia="zh-CN"/>
        </w:rPr>
        <w:t>反商业贿赂承诺书</w:t>
      </w:r>
      <w:bookmarkEnd w:id="112"/>
      <w:bookmarkEnd w:id="113"/>
      <w:bookmarkEnd w:id="114"/>
    </w:p>
    <w:p w14:paraId="600FE591">
      <w:pPr>
        <w:widowControl/>
        <w:spacing w:line="360" w:lineRule="auto"/>
        <w:rPr>
          <w:rFonts w:hint="eastAsia" w:ascii="宋体" w:hAnsi="宋体" w:cs="宋体"/>
          <w:color w:val="auto"/>
          <w:szCs w:val="21"/>
        </w:rPr>
      </w:pPr>
    </w:p>
    <w:p w14:paraId="501C39A5">
      <w:pPr>
        <w:widowControl/>
        <w:spacing w:line="360" w:lineRule="auto"/>
        <w:rPr>
          <w:rFonts w:hint="eastAsia" w:ascii="宋体" w:hAnsi="宋体" w:cs="宋体"/>
          <w:color w:val="auto"/>
          <w:szCs w:val="21"/>
        </w:rPr>
      </w:pPr>
      <w:r>
        <w:rPr>
          <w:rFonts w:hint="eastAsia" w:ascii="宋体" w:hAnsi="宋体" w:cs="宋体"/>
          <w:color w:val="auto"/>
          <w:szCs w:val="21"/>
        </w:rPr>
        <w:t xml:space="preserve">我公司承诺：  </w:t>
      </w:r>
    </w:p>
    <w:p w14:paraId="78EDFF88">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在</w:t>
      </w:r>
      <w:r>
        <w:rPr>
          <w:rFonts w:hint="eastAsia" w:ascii="宋体" w:hAnsi="宋体" w:cs="宋体"/>
          <w:color w:val="auto"/>
          <w:szCs w:val="21"/>
          <w:u w:val="single"/>
        </w:rPr>
        <w:t xml:space="preserve">                 （项目名称）</w:t>
      </w:r>
      <w:r>
        <w:rPr>
          <w:rFonts w:hint="eastAsia" w:ascii="宋体" w:hAnsi="宋体" w:cs="宋体"/>
          <w:color w:val="auto"/>
          <w:szCs w:val="21"/>
          <w:u w:val="single"/>
          <w:lang w:val="en-US" w:eastAsia="zh-CN"/>
        </w:rPr>
        <w:t xml:space="preserve">     </w:t>
      </w:r>
      <w:r>
        <w:rPr>
          <w:rFonts w:hint="eastAsia" w:cs="宋体"/>
          <w:color w:val="auto"/>
          <w:szCs w:val="21"/>
          <w:u w:val="single"/>
          <w:lang w:val="en-US" w:eastAsia="zh-CN"/>
        </w:rPr>
        <w:t>包</w:t>
      </w:r>
      <w:r>
        <w:rPr>
          <w:rFonts w:hint="eastAsia" w:ascii="宋体" w:hAnsi="宋体" w:cs="宋体"/>
          <w:color w:val="auto"/>
          <w:szCs w:val="21"/>
        </w:rPr>
        <w:t>（采购项目编号：</w:t>
      </w:r>
      <w:r>
        <w:rPr>
          <w:rFonts w:hint="eastAsia" w:ascii="宋体" w:hAnsi="宋体" w:cs="宋体"/>
          <w:color w:val="auto"/>
          <w:szCs w:val="21"/>
          <w:u w:val="single"/>
        </w:rPr>
        <w:t xml:space="preserve">        </w:t>
      </w:r>
      <w:r>
        <w:rPr>
          <w:rFonts w:hint="eastAsia" w:ascii="宋体" w:hAnsi="宋体" w:cs="宋体"/>
          <w:color w:val="auto"/>
          <w:szCs w:val="21"/>
        </w:rPr>
        <w:t>）招标活动中，我公司保证做到：</w:t>
      </w:r>
    </w:p>
    <w:p w14:paraId="745D93E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一、公平竞争参加本次招标活动。</w:t>
      </w:r>
    </w:p>
    <w:p w14:paraId="12B7C23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二、杜绝任何形式的商业贿赂行为。不向国家工作人员、代理机构工作人员、评审专家及其亲属提供礼品礼金、有价证券、购物券、回扣、佣金、咨询费、劳务费、赞助费、宣传费、宴请；不为其报销各种消费凭证，不支付其旅游、娱乐等费用。</w:t>
      </w:r>
    </w:p>
    <w:p w14:paraId="1BF6A03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三、若出现上述行为，我公司及参与投标的工作人员愿意接受按照国家法律法规等有关规定给予的处罚。</w:t>
      </w:r>
    </w:p>
    <w:p w14:paraId="6C287AA0">
      <w:pPr>
        <w:pStyle w:val="17"/>
        <w:rPr>
          <w:rFonts w:hint="eastAsia" w:ascii="宋体" w:hAnsi="宋体" w:eastAsia="宋体" w:cs="宋体"/>
          <w:color w:val="auto"/>
          <w:szCs w:val="21"/>
        </w:rPr>
      </w:pPr>
    </w:p>
    <w:p w14:paraId="48DEB3D2">
      <w:pPr>
        <w:pStyle w:val="17"/>
        <w:rPr>
          <w:rFonts w:hint="eastAsia" w:ascii="宋体" w:hAnsi="宋体" w:eastAsia="宋体" w:cs="宋体"/>
          <w:color w:val="auto"/>
          <w:szCs w:val="21"/>
        </w:rPr>
      </w:pPr>
    </w:p>
    <w:p w14:paraId="21735B82">
      <w:pPr>
        <w:pStyle w:val="17"/>
        <w:rPr>
          <w:rFonts w:hint="eastAsia" w:ascii="宋体" w:hAnsi="宋体" w:eastAsia="宋体" w:cs="宋体"/>
          <w:color w:val="auto"/>
          <w:szCs w:val="21"/>
        </w:rPr>
      </w:pPr>
    </w:p>
    <w:p w14:paraId="2AA50999">
      <w:pPr>
        <w:spacing w:line="480" w:lineRule="auto"/>
        <w:ind w:left="0" w:leftChars="0" w:right="1440" w:firstLine="3578" w:firstLineChars="1704"/>
        <w:rPr>
          <w:rFonts w:hint="eastAsia" w:ascii="宋体" w:hAnsi="宋体" w:cs="宋体"/>
          <w:color w:val="auto"/>
          <w:szCs w:val="21"/>
        </w:rPr>
      </w:pPr>
      <w:bookmarkStart w:id="116" w:name="_Hlt520343000"/>
      <w:bookmarkEnd w:id="116"/>
      <w:bookmarkStart w:id="117" w:name="_Hlt520274407"/>
      <w:bookmarkEnd w:id="117"/>
      <w:bookmarkStart w:id="118" w:name="_Hlt520271212"/>
      <w:bookmarkEnd w:id="118"/>
      <w:bookmarkStart w:id="119" w:name="_Hlt520343392"/>
      <w:bookmarkEnd w:id="119"/>
      <w:bookmarkStart w:id="120" w:name="_Hlt520350918"/>
      <w:bookmarkEnd w:id="120"/>
      <w:bookmarkStart w:id="121" w:name="_Hlt520274393"/>
      <w:bookmarkEnd w:id="121"/>
      <w:bookmarkStart w:id="122" w:name="_Hlt520274065"/>
      <w:bookmarkEnd w:id="122"/>
      <w:bookmarkStart w:id="123" w:name="_Hlt520273711"/>
      <w:bookmarkEnd w:id="123"/>
      <w:r>
        <w:rPr>
          <w:rFonts w:hint="eastAsia" w:ascii="宋体" w:hAnsi="宋体" w:cs="宋体"/>
          <w:color w:val="auto"/>
          <w:szCs w:val="21"/>
        </w:rPr>
        <w:t>投标人：</w:t>
      </w:r>
      <w:r>
        <w:rPr>
          <w:rFonts w:hint="eastAsia" w:ascii="宋体" w:hAnsi="宋体" w:cs="宋体"/>
          <w:color w:val="auto"/>
          <w:szCs w:val="21"/>
          <w:u w:val="single"/>
        </w:rPr>
        <w:t xml:space="preserve">                      </w:t>
      </w:r>
      <w:r>
        <w:rPr>
          <w:rFonts w:hint="eastAsia" w:ascii="宋体" w:hAnsi="宋体" w:cs="宋体"/>
          <w:color w:val="auto"/>
          <w:szCs w:val="21"/>
        </w:rPr>
        <w:t>（盖单位章）</w:t>
      </w:r>
    </w:p>
    <w:p w14:paraId="05C4D9AA">
      <w:pPr>
        <w:spacing w:line="480" w:lineRule="auto"/>
        <w:ind w:left="0" w:leftChars="0" w:right="1440" w:firstLine="3578" w:firstLineChars="1704"/>
        <w:rPr>
          <w:rFonts w:hint="eastAsia" w:ascii="宋体" w:hAnsi="宋体" w:cs="宋体"/>
          <w:color w:val="auto"/>
          <w:szCs w:val="21"/>
          <w:u w:val="single"/>
        </w:rPr>
      </w:pPr>
      <w:r>
        <w:rPr>
          <w:rFonts w:hint="eastAsia" w:ascii="宋体" w:hAnsi="宋体" w:cs="宋体"/>
          <w:color w:val="auto"/>
          <w:szCs w:val="21"/>
        </w:rPr>
        <w:t>法定代表人或其委托代理人（签字）：</w:t>
      </w:r>
      <w:r>
        <w:rPr>
          <w:rFonts w:hint="eastAsia" w:ascii="宋体" w:hAnsi="宋体" w:cs="宋体"/>
          <w:color w:val="auto"/>
          <w:szCs w:val="21"/>
          <w:u w:val="single"/>
        </w:rPr>
        <w:t xml:space="preserve">               </w:t>
      </w:r>
    </w:p>
    <w:p w14:paraId="014110F3">
      <w:pPr>
        <w:spacing w:line="480" w:lineRule="auto"/>
        <w:ind w:left="0" w:leftChars="0" w:right="1440" w:firstLine="3578" w:firstLineChars="1704"/>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54E6B62">
      <w:pPr>
        <w:pStyle w:val="7"/>
        <w:rPr>
          <w:rFonts w:ascii="宋体" w:hAnsi="宋体"/>
          <w:sz w:val="24"/>
        </w:rPr>
      </w:pPr>
    </w:p>
    <w:p w14:paraId="03F0B666">
      <w:pPr>
        <w:pStyle w:val="7"/>
        <w:rPr>
          <w:rFonts w:ascii="宋体" w:hAnsi="宋体"/>
          <w:sz w:val="24"/>
        </w:rPr>
      </w:pPr>
    </w:p>
    <w:p w14:paraId="522D6C79">
      <w:pPr>
        <w:pStyle w:val="7"/>
        <w:rPr>
          <w:rFonts w:ascii="宋体" w:hAnsi="宋体"/>
          <w:sz w:val="24"/>
        </w:rPr>
      </w:pPr>
    </w:p>
    <w:p w14:paraId="6EA14018">
      <w:pPr>
        <w:pStyle w:val="7"/>
        <w:rPr>
          <w:rFonts w:ascii="宋体" w:hAnsi="宋体"/>
          <w:sz w:val="24"/>
        </w:rPr>
      </w:pPr>
    </w:p>
    <w:p w14:paraId="40DE3B1B">
      <w:pPr>
        <w:pStyle w:val="7"/>
        <w:rPr>
          <w:rFonts w:ascii="宋体" w:hAnsi="宋体"/>
          <w:sz w:val="24"/>
        </w:rPr>
      </w:pPr>
    </w:p>
    <w:p w14:paraId="06BB5125">
      <w:pPr>
        <w:pStyle w:val="7"/>
        <w:rPr>
          <w:rFonts w:ascii="宋体" w:hAnsi="宋体"/>
          <w:sz w:val="24"/>
        </w:rPr>
      </w:pPr>
    </w:p>
    <w:p w14:paraId="060B2133">
      <w:pPr>
        <w:pStyle w:val="7"/>
        <w:rPr>
          <w:rFonts w:ascii="宋体" w:hAnsi="宋体"/>
          <w:sz w:val="24"/>
        </w:rPr>
      </w:pPr>
    </w:p>
    <w:p w14:paraId="5D8FB55A">
      <w:pPr>
        <w:pStyle w:val="7"/>
        <w:rPr>
          <w:rFonts w:ascii="宋体" w:hAnsi="宋体"/>
          <w:sz w:val="24"/>
        </w:rPr>
      </w:pPr>
    </w:p>
    <w:p w14:paraId="20181E97">
      <w:pPr>
        <w:pStyle w:val="7"/>
        <w:rPr>
          <w:rFonts w:ascii="宋体" w:hAnsi="宋体"/>
          <w:sz w:val="24"/>
        </w:rPr>
      </w:pPr>
    </w:p>
    <w:p w14:paraId="0B687E20">
      <w:pPr>
        <w:pStyle w:val="7"/>
        <w:rPr>
          <w:rFonts w:ascii="宋体" w:hAnsi="宋体"/>
          <w:sz w:val="24"/>
        </w:rPr>
      </w:pPr>
    </w:p>
    <w:p w14:paraId="3DF955DA">
      <w:pPr>
        <w:pStyle w:val="7"/>
        <w:rPr>
          <w:rFonts w:ascii="宋体" w:hAnsi="宋体"/>
          <w:sz w:val="24"/>
        </w:rPr>
      </w:pPr>
    </w:p>
    <w:p w14:paraId="7B4A4A35">
      <w:pPr>
        <w:pStyle w:val="7"/>
        <w:rPr>
          <w:rFonts w:ascii="宋体" w:hAnsi="宋体"/>
          <w:sz w:val="24"/>
        </w:rPr>
      </w:pPr>
    </w:p>
    <w:bookmarkEnd w:id="115"/>
    <w:p w14:paraId="5CC483B2">
      <w:pPr>
        <w:pStyle w:val="3"/>
        <w:jc w:val="center"/>
        <w:rPr>
          <w:rStyle w:val="64"/>
          <w:rFonts w:hint="eastAsia"/>
          <w:b w:val="0"/>
          <w:bCs/>
          <w:sz w:val="24"/>
          <w:szCs w:val="24"/>
          <w:lang w:eastAsia="zh-CN"/>
        </w:rPr>
      </w:pPr>
      <w:bookmarkStart w:id="124" w:name="_Toc7974"/>
      <w:bookmarkStart w:id="125" w:name="_Toc9210"/>
      <w:bookmarkStart w:id="126" w:name="_Toc16326"/>
      <w:r>
        <w:rPr>
          <w:rFonts w:hint="eastAsia"/>
          <w:lang w:val="en-US" w:eastAsia="zh-CN"/>
        </w:rPr>
        <w:t>六、响应承诺函</w:t>
      </w:r>
      <w:bookmarkEnd w:id="124"/>
      <w:bookmarkEnd w:id="125"/>
      <w:bookmarkEnd w:id="126"/>
    </w:p>
    <w:p w14:paraId="07233A80">
      <w:pPr>
        <w:pStyle w:val="152"/>
        <w:spacing w:line="360" w:lineRule="auto"/>
        <w:rPr>
          <w:rFonts w:hint="eastAsia"/>
          <w:kern w:val="0"/>
          <w:sz w:val="21"/>
          <w:szCs w:val="21"/>
        </w:rPr>
      </w:pPr>
      <w:r>
        <w:rPr>
          <w:rFonts w:hint="eastAsia"/>
          <w:kern w:val="0"/>
          <w:sz w:val="21"/>
          <w:szCs w:val="21"/>
        </w:rPr>
        <w:t>致（采购人及采购代理机构）：</w:t>
      </w:r>
    </w:p>
    <w:p w14:paraId="0A0D1F4E">
      <w:pPr>
        <w:pStyle w:val="152"/>
        <w:spacing w:line="360" w:lineRule="auto"/>
        <w:ind w:firstLine="420" w:firstLineChars="200"/>
        <w:rPr>
          <w:rFonts w:hint="eastAsia"/>
          <w:kern w:val="0"/>
          <w:sz w:val="21"/>
          <w:szCs w:val="21"/>
        </w:rPr>
      </w:pPr>
      <w:r>
        <w:rPr>
          <w:rFonts w:hint="eastAsia"/>
          <w:kern w:val="0"/>
          <w:sz w:val="21"/>
          <w:szCs w:val="21"/>
        </w:rPr>
        <w:t>我公司作为本次采购项目的</w:t>
      </w:r>
      <w:r>
        <w:rPr>
          <w:rFonts w:hint="eastAsia"/>
          <w:kern w:val="0"/>
          <w:sz w:val="21"/>
          <w:szCs w:val="21"/>
          <w:lang w:val="en-US" w:eastAsia="zh-CN"/>
        </w:rPr>
        <w:t>供应商</w:t>
      </w:r>
      <w:r>
        <w:rPr>
          <w:rFonts w:hint="eastAsia"/>
          <w:kern w:val="0"/>
          <w:sz w:val="21"/>
          <w:szCs w:val="21"/>
        </w:rPr>
        <w:t>，根据采购文件要求，现郑重承诺如下：</w:t>
      </w:r>
    </w:p>
    <w:p w14:paraId="275EAC32">
      <w:pPr>
        <w:pStyle w:val="152"/>
        <w:spacing w:line="360" w:lineRule="auto"/>
        <w:ind w:firstLine="420" w:firstLineChars="200"/>
        <w:rPr>
          <w:rFonts w:hint="eastAsia"/>
          <w:kern w:val="0"/>
          <w:sz w:val="21"/>
          <w:szCs w:val="21"/>
        </w:rPr>
      </w:pPr>
      <w:r>
        <w:rPr>
          <w:rFonts w:hint="eastAsia"/>
          <w:kern w:val="0"/>
          <w:sz w:val="21"/>
          <w:szCs w:val="21"/>
        </w:rPr>
        <w:t>一、具备《中华人民共和国政府采购法》第二十二条第一款和本项目规定的条件：</w:t>
      </w:r>
    </w:p>
    <w:p w14:paraId="7B190F0A">
      <w:pPr>
        <w:pStyle w:val="152"/>
        <w:spacing w:line="360" w:lineRule="auto"/>
        <w:ind w:firstLine="420" w:firstLineChars="200"/>
        <w:rPr>
          <w:rFonts w:hint="eastAsia"/>
          <w:kern w:val="0"/>
          <w:sz w:val="21"/>
          <w:szCs w:val="21"/>
        </w:rPr>
      </w:pPr>
      <w:r>
        <w:rPr>
          <w:rFonts w:hint="eastAsia"/>
          <w:kern w:val="0"/>
          <w:sz w:val="21"/>
          <w:szCs w:val="21"/>
        </w:rPr>
        <w:t>（一）具有独立承担民事责任的能力；</w:t>
      </w:r>
    </w:p>
    <w:p w14:paraId="69FF71ED">
      <w:pPr>
        <w:pStyle w:val="152"/>
        <w:spacing w:line="360" w:lineRule="auto"/>
        <w:ind w:firstLine="420" w:firstLineChars="200"/>
        <w:rPr>
          <w:rFonts w:hint="eastAsia"/>
          <w:kern w:val="0"/>
          <w:sz w:val="21"/>
          <w:szCs w:val="21"/>
        </w:rPr>
      </w:pPr>
      <w:r>
        <w:rPr>
          <w:rFonts w:hint="eastAsia"/>
          <w:kern w:val="0"/>
          <w:sz w:val="21"/>
          <w:szCs w:val="21"/>
        </w:rPr>
        <w:t>（二）具有良好的商业信誉和健全的财务会计制度；</w:t>
      </w:r>
    </w:p>
    <w:p w14:paraId="2B82B0D3">
      <w:pPr>
        <w:pStyle w:val="152"/>
        <w:spacing w:line="360" w:lineRule="auto"/>
        <w:ind w:firstLine="420" w:firstLineChars="200"/>
        <w:rPr>
          <w:rFonts w:hint="eastAsia"/>
          <w:kern w:val="0"/>
          <w:sz w:val="21"/>
          <w:szCs w:val="21"/>
        </w:rPr>
      </w:pPr>
      <w:r>
        <w:rPr>
          <w:rFonts w:hint="eastAsia"/>
          <w:kern w:val="0"/>
          <w:sz w:val="21"/>
          <w:szCs w:val="21"/>
        </w:rPr>
        <w:t>（三）具有履行合同所必需的设备和专业技术能力；</w:t>
      </w:r>
    </w:p>
    <w:p w14:paraId="00324891">
      <w:pPr>
        <w:pStyle w:val="152"/>
        <w:spacing w:line="360" w:lineRule="auto"/>
        <w:ind w:firstLine="420" w:firstLineChars="200"/>
        <w:rPr>
          <w:rFonts w:hint="eastAsia"/>
          <w:kern w:val="0"/>
          <w:sz w:val="21"/>
          <w:szCs w:val="21"/>
        </w:rPr>
      </w:pPr>
      <w:r>
        <w:rPr>
          <w:rFonts w:hint="eastAsia"/>
          <w:kern w:val="0"/>
          <w:sz w:val="21"/>
          <w:szCs w:val="21"/>
        </w:rPr>
        <w:t>（四）有依法缴纳税收和社会保障资金的良好记录；</w:t>
      </w:r>
    </w:p>
    <w:p w14:paraId="7E4634F0">
      <w:pPr>
        <w:pStyle w:val="152"/>
        <w:spacing w:line="360" w:lineRule="auto"/>
        <w:ind w:firstLine="420" w:firstLineChars="200"/>
        <w:rPr>
          <w:rFonts w:hint="eastAsia"/>
          <w:kern w:val="0"/>
          <w:sz w:val="21"/>
          <w:szCs w:val="21"/>
        </w:rPr>
      </w:pPr>
      <w:r>
        <w:rPr>
          <w:rFonts w:hint="eastAsia"/>
          <w:kern w:val="0"/>
          <w:sz w:val="21"/>
          <w:szCs w:val="21"/>
        </w:rPr>
        <w:t>（五）参加政府采购活动前三年内，在经营活动中没有重大违法记录；</w:t>
      </w:r>
    </w:p>
    <w:p w14:paraId="595CDDC1">
      <w:pPr>
        <w:pStyle w:val="152"/>
        <w:spacing w:line="360" w:lineRule="auto"/>
        <w:ind w:firstLine="420" w:firstLineChars="200"/>
        <w:rPr>
          <w:rFonts w:hint="eastAsia"/>
          <w:kern w:val="0"/>
          <w:sz w:val="21"/>
          <w:szCs w:val="21"/>
        </w:rPr>
      </w:pPr>
      <w:r>
        <w:rPr>
          <w:rFonts w:hint="eastAsia"/>
          <w:kern w:val="0"/>
          <w:sz w:val="21"/>
          <w:szCs w:val="21"/>
        </w:rPr>
        <w:t>（六）法律、行政法规规定的其他条件；</w:t>
      </w:r>
    </w:p>
    <w:p w14:paraId="2D054ED9">
      <w:pPr>
        <w:pStyle w:val="152"/>
        <w:spacing w:line="360" w:lineRule="auto"/>
        <w:ind w:firstLine="420" w:firstLineChars="200"/>
        <w:rPr>
          <w:rFonts w:hint="eastAsia"/>
          <w:kern w:val="0"/>
          <w:sz w:val="21"/>
          <w:szCs w:val="21"/>
        </w:rPr>
      </w:pPr>
      <w:r>
        <w:rPr>
          <w:rFonts w:hint="eastAsia"/>
          <w:kern w:val="0"/>
          <w:sz w:val="21"/>
          <w:szCs w:val="21"/>
        </w:rPr>
        <w:t>（七）根据采购项目提出的特殊条件。</w:t>
      </w:r>
    </w:p>
    <w:p w14:paraId="5A96239E">
      <w:pPr>
        <w:pStyle w:val="152"/>
        <w:spacing w:line="360" w:lineRule="auto"/>
        <w:ind w:firstLine="420" w:firstLineChars="200"/>
        <w:rPr>
          <w:rFonts w:hint="eastAsia"/>
          <w:kern w:val="0"/>
          <w:sz w:val="21"/>
          <w:szCs w:val="21"/>
        </w:rPr>
      </w:pPr>
      <w:r>
        <w:rPr>
          <w:rFonts w:hint="eastAsia"/>
          <w:kern w:val="0"/>
          <w:sz w:val="21"/>
          <w:szCs w:val="21"/>
        </w:rPr>
        <w:t>二、完全接受和满足本项目采购文件中规定的实质性要求，如对采购文件有异议，已经在投标截止时间届满前依法进行维权，不存在对采购文件有异议的同时又参加投标以求侥幸中标或者为实现其他非法目的的行为。</w:t>
      </w:r>
    </w:p>
    <w:p w14:paraId="493E0AAD">
      <w:pPr>
        <w:pStyle w:val="152"/>
        <w:spacing w:line="360" w:lineRule="auto"/>
        <w:ind w:firstLine="420" w:firstLineChars="200"/>
        <w:rPr>
          <w:rFonts w:hint="eastAsia"/>
          <w:kern w:val="0"/>
          <w:sz w:val="21"/>
          <w:szCs w:val="21"/>
        </w:rPr>
      </w:pPr>
      <w:r>
        <w:rPr>
          <w:rFonts w:hint="eastAsia"/>
          <w:kern w:val="0"/>
          <w:sz w:val="21"/>
          <w:szCs w:val="21"/>
        </w:rPr>
        <w:t>三、参加本次采购活动，不存在与单位负责人为同一人或者存在直接控股、管理关系的其他供应商参与同一合同项下的政府采购活动的行为。</w:t>
      </w:r>
    </w:p>
    <w:p w14:paraId="7943B304">
      <w:pPr>
        <w:pStyle w:val="152"/>
        <w:spacing w:line="360" w:lineRule="auto"/>
        <w:ind w:firstLine="420" w:firstLineChars="200"/>
        <w:rPr>
          <w:rFonts w:hint="eastAsia"/>
          <w:kern w:val="0"/>
          <w:sz w:val="21"/>
          <w:szCs w:val="21"/>
        </w:rPr>
      </w:pPr>
      <w:r>
        <w:rPr>
          <w:rFonts w:hint="eastAsia"/>
          <w:kern w:val="0"/>
          <w:sz w:val="21"/>
          <w:szCs w:val="21"/>
        </w:rPr>
        <w:t>四、参加本次采购活动，不存在为采购项目提供整体设计、规范编制或者项目管理、监理、检测等服务的行为。</w:t>
      </w:r>
    </w:p>
    <w:p w14:paraId="7C2979F5">
      <w:pPr>
        <w:pStyle w:val="152"/>
        <w:spacing w:line="360" w:lineRule="auto"/>
        <w:ind w:firstLine="420" w:firstLineChars="200"/>
        <w:rPr>
          <w:rFonts w:hint="eastAsia"/>
          <w:kern w:val="0"/>
          <w:sz w:val="21"/>
          <w:szCs w:val="21"/>
        </w:rPr>
      </w:pPr>
      <w:r>
        <w:rPr>
          <w:rFonts w:hint="eastAsia"/>
          <w:kern w:val="0"/>
          <w:sz w:val="21"/>
          <w:szCs w:val="21"/>
        </w:rPr>
        <w:t>五、参加本次采购活动，不存在和其他供应商在同一合同项下的采购项目中，同时委托同一个自然人、同一家庭的人员、同一单位的人员作为代理人的行为。</w:t>
      </w:r>
    </w:p>
    <w:p w14:paraId="63CD1242">
      <w:pPr>
        <w:pStyle w:val="152"/>
        <w:spacing w:line="360" w:lineRule="auto"/>
        <w:ind w:firstLine="420" w:firstLineChars="200"/>
        <w:rPr>
          <w:rFonts w:hint="eastAsia"/>
          <w:kern w:val="0"/>
          <w:sz w:val="21"/>
          <w:szCs w:val="21"/>
        </w:rPr>
      </w:pPr>
      <w:r>
        <w:rPr>
          <w:rFonts w:hint="eastAsia"/>
          <w:kern w:val="0"/>
          <w:sz w:val="21"/>
          <w:szCs w:val="21"/>
        </w:rPr>
        <w:t>六、</w:t>
      </w:r>
      <w:r>
        <w:rPr>
          <w:rFonts w:hint="eastAsia"/>
          <w:kern w:val="0"/>
          <w:sz w:val="21"/>
          <w:szCs w:val="21"/>
          <w:lang w:val="en-US" w:eastAsia="zh-CN"/>
        </w:rPr>
        <w:t>供应商</w:t>
      </w:r>
      <w:r>
        <w:rPr>
          <w:rFonts w:hint="eastAsia"/>
          <w:kern w:val="0"/>
          <w:sz w:val="21"/>
          <w:szCs w:val="21"/>
        </w:rPr>
        <w:t>参加本次政府采购活动要求在近三年内</w:t>
      </w:r>
      <w:r>
        <w:rPr>
          <w:rFonts w:hint="eastAsia"/>
          <w:kern w:val="0"/>
          <w:sz w:val="21"/>
          <w:szCs w:val="21"/>
          <w:lang w:val="en-US" w:eastAsia="zh-CN"/>
        </w:rPr>
        <w:t>供应商</w:t>
      </w:r>
      <w:r>
        <w:rPr>
          <w:rFonts w:hint="eastAsia"/>
          <w:kern w:val="0"/>
          <w:sz w:val="21"/>
          <w:szCs w:val="21"/>
        </w:rPr>
        <w:t>和其法定代表人没有行贿犯罪行为。</w:t>
      </w:r>
    </w:p>
    <w:p w14:paraId="2E9E0515">
      <w:pPr>
        <w:pStyle w:val="152"/>
        <w:spacing w:line="360" w:lineRule="auto"/>
        <w:ind w:firstLine="420" w:firstLineChars="200"/>
        <w:rPr>
          <w:rFonts w:hint="eastAsia"/>
          <w:kern w:val="0"/>
          <w:sz w:val="21"/>
          <w:szCs w:val="21"/>
        </w:rPr>
      </w:pPr>
      <w:r>
        <w:rPr>
          <w:rFonts w:hint="eastAsia"/>
          <w:kern w:val="0"/>
          <w:sz w:val="21"/>
          <w:szCs w:val="21"/>
        </w:rPr>
        <w:t>七、参加本次采购活动，不存在联合体投标。</w:t>
      </w:r>
    </w:p>
    <w:p w14:paraId="6231853F">
      <w:pPr>
        <w:pStyle w:val="152"/>
        <w:spacing w:line="360" w:lineRule="auto"/>
        <w:ind w:firstLine="420" w:firstLineChars="200"/>
        <w:rPr>
          <w:rFonts w:hint="eastAsia"/>
          <w:kern w:val="0"/>
          <w:sz w:val="21"/>
          <w:szCs w:val="21"/>
        </w:rPr>
      </w:pPr>
      <w:r>
        <w:rPr>
          <w:rFonts w:hint="eastAsia"/>
          <w:kern w:val="0"/>
          <w:sz w:val="21"/>
          <w:szCs w:val="21"/>
        </w:rPr>
        <w:t>八、</w:t>
      </w:r>
      <w:r>
        <w:rPr>
          <w:rFonts w:hint="eastAsia"/>
          <w:kern w:val="0"/>
          <w:sz w:val="21"/>
          <w:szCs w:val="21"/>
          <w:lang w:eastAsia="zh-CN"/>
        </w:rPr>
        <w:t>响应</w:t>
      </w:r>
      <w:r>
        <w:rPr>
          <w:rFonts w:hint="eastAsia"/>
          <w:kern w:val="0"/>
          <w:sz w:val="21"/>
          <w:szCs w:val="21"/>
        </w:rPr>
        <w:t>文件中提供的能够给予我公司带来优惠、好处的任何材料资料和技术、服务、商务等响应承诺情况都是真实的、有效的、合法的。</w:t>
      </w:r>
    </w:p>
    <w:p w14:paraId="28ACC8E6">
      <w:pPr>
        <w:pStyle w:val="152"/>
        <w:spacing w:line="360" w:lineRule="auto"/>
        <w:ind w:firstLine="420" w:firstLineChars="200"/>
        <w:rPr>
          <w:rFonts w:hint="eastAsia"/>
          <w:kern w:val="0"/>
          <w:sz w:val="21"/>
          <w:szCs w:val="21"/>
        </w:rPr>
      </w:pPr>
      <w:r>
        <w:rPr>
          <w:rFonts w:hint="eastAsia"/>
          <w:kern w:val="0"/>
          <w:sz w:val="21"/>
          <w:szCs w:val="21"/>
          <w:lang w:eastAsia="zh-CN"/>
        </w:rPr>
        <w:t>九</w:t>
      </w:r>
      <w:r>
        <w:rPr>
          <w:rFonts w:hint="eastAsia"/>
          <w:kern w:val="0"/>
          <w:sz w:val="21"/>
          <w:szCs w:val="21"/>
        </w:rPr>
        <w:t>、存在以下行为之一的愿意接受相关部门的处理：</w:t>
      </w:r>
    </w:p>
    <w:p w14:paraId="62961054">
      <w:pPr>
        <w:pStyle w:val="152"/>
        <w:spacing w:line="360" w:lineRule="auto"/>
        <w:ind w:firstLine="420" w:firstLineChars="200"/>
        <w:rPr>
          <w:rFonts w:hint="eastAsia"/>
          <w:kern w:val="0"/>
          <w:sz w:val="21"/>
          <w:szCs w:val="21"/>
        </w:rPr>
      </w:pPr>
      <w:r>
        <w:rPr>
          <w:rFonts w:hint="eastAsia"/>
          <w:kern w:val="0"/>
          <w:sz w:val="21"/>
          <w:szCs w:val="21"/>
        </w:rPr>
        <w:t>（一）投标有效期内撤销</w:t>
      </w:r>
      <w:r>
        <w:rPr>
          <w:rFonts w:hint="eastAsia"/>
          <w:kern w:val="0"/>
          <w:sz w:val="21"/>
          <w:szCs w:val="21"/>
          <w:lang w:eastAsia="zh-CN"/>
        </w:rPr>
        <w:t>响应</w:t>
      </w:r>
      <w:r>
        <w:rPr>
          <w:rFonts w:hint="eastAsia"/>
          <w:kern w:val="0"/>
          <w:sz w:val="21"/>
          <w:szCs w:val="21"/>
        </w:rPr>
        <w:t>文件的；</w:t>
      </w:r>
    </w:p>
    <w:p w14:paraId="07B51682">
      <w:pPr>
        <w:pStyle w:val="152"/>
        <w:spacing w:line="360" w:lineRule="auto"/>
        <w:ind w:firstLine="420" w:firstLineChars="200"/>
        <w:rPr>
          <w:rFonts w:hint="eastAsia"/>
          <w:kern w:val="0"/>
          <w:sz w:val="21"/>
          <w:szCs w:val="21"/>
        </w:rPr>
      </w:pPr>
      <w:r>
        <w:rPr>
          <w:rFonts w:hint="eastAsia"/>
          <w:kern w:val="0"/>
          <w:sz w:val="21"/>
          <w:szCs w:val="21"/>
        </w:rPr>
        <w:t>（二）在采购人确定成交人以前放弃成交候选资格的；</w:t>
      </w:r>
    </w:p>
    <w:p w14:paraId="0A82016A">
      <w:pPr>
        <w:pStyle w:val="152"/>
        <w:spacing w:line="360" w:lineRule="auto"/>
        <w:ind w:firstLine="420" w:firstLineChars="200"/>
        <w:rPr>
          <w:rFonts w:hint="eastAsia"/>
          <w:kern w:val="0"/>
          <w:sz w:val="21"/>
          <w:szCs w:val="21"/>
        </w:rPr>
      </w:pPr>
      <w:r>
        <w:rPr>
          <w:rFonts w:hint="eastAsia"/>
          <w:kern w:val="0"/>
          <w:sz w:val="21"/>
          <w:szCs w:val="21"/>
        </w:rPr>
        <w:t>（三）由于成交人的原因未能按照采购文件的规定与采购人签订合同；</w:t>
      </w:r>
    </w:p>
    <w:p w14:paraId="557E82EA">
      <w:pPr>
        <w:pStyle w:val="152"/>
        <w:spacing w:line="360" w:lineRule="auto"/>
        <w:ind w:firstLine="420" w:firstLineChars="200"/>
        <w:rPr>
          <w:rFonts w:hint="eastAsia"/>
          <w:kern w:val="0"/>
          <w:sz w:val="21"/>
          <w:szCs w:val="21"/>
        </w:rPr>
      </w:pPr>
      <w:r>
        <w:rPr>
          <w:rFonts w:hint="eastAsia"/>
          <w:kern w:val="0"/>
          <w:sz w:val="21"/>
          <w:szCs w:val="21"/>
        </w:rPr>
        <w:t>（四）由于成交人的原因未能按照采购文件的规定交纳履约保证金；</w:t>
      </w:r>
    </w:p>
    <w:p w14:paraId="55305EC5">
      <w:pPr>
        <w:pStyle w:val="152"/>
        <w:spacing w:line="360" w:lineRule="auto"/>
        <w:ind w:firstLine="420" w:firstLineChars="200"/>
        <w:rPr>
          <w:rFonts w:hint="eastAsia"/>
          <w:kern w:val="0"/>
          <w:sz w:val="21"/>
          <w:szCs w:val="21"/>
        </w:rPr>
      </w:pPr>
      <w:r>
        <w:rPr>
          <w:rFonts w:hint="eastAsia"/>
          <w:kern w:val="0"/>
          <w:sz w:val="21"/>
          <w:szCs w:val="21"/>
        </w:rPr>
        <w:t>（五）在投标文件中提供虚假材料谋取中标；</w:t>
      </w:r>
    </w:p>
    <w:p w14:paraId="7663E8FE">
      <w:pPr>
        <w:pStyle w:val="152"/>
        <w:spacing w:line="360" w:lineRule="auto"/>
        <w:ind w:firstLine="420" w:firstLineChars="200"/>
        <w:rPr>
          <w:rFonts w:hint="eastAsia"/>
          <w:kern w:val="0"/>
          <w:sz w:val="21"/>
          <w:szCs w:val="21"/>
        </w:rPr>
      </w:pPr>
      <w:r>
        <w:rPr>
          <w:rFonts w:hint="eastAsia"/>
          <w:kern w:val="0"/>
          <w:sz w:val="21"/>
          <w:szCs w:val="21"/>
        </w:rPr>
        <w:t>（六）与采购人、其他供应商或者采购代理机构恶意串通的；</w:t>
      </w:r>
    </w:p>
    <w:p w14:paraId="22CBD0C4">
      <w:pPr>
        <w:pStyle w:val="152"/>
        <w:spacing w:line="360" w:lineRule="auto"/>
        <w:ind w:firstLine="420" w:firstLineChars="200"/>
        <w:rPr>
          <w:rFonts w:hint="eastAsia"/>
          <w:kern w:val="0"/>
          <w:sz w:val="21"/>
          <w:szCs w:val="21"/>
        </w:rPr>
      </w:pPr>
      <w:r>
        <w:rPr>
          <w:rFonts w:hint="eastAsia"/>
          <w:kern w:val="0"/>
          <w:sz w:val="21"/>
          <w:szCs w:val="21"/>
        </w:rPr>
        <w:t>（七）投标有效期内，</w:t>
      </w:r>
      <w:r>
        <w:rPr>
          <w:rFonts w:hint="eastAsia"/>
          <w:kern w:val="0"/>
          <w:sz w:val="21"/>
          <w:szCs w:val="21"/>
          <w:lang w:val="en-US" w:eastAsia="zh-CN"/>
        </w:rPr>
        <w:t>供应商</w:t>
      </w:r>
      <w:r>
        <w:rPr>
          <w:rFonts w:hint="eastAsia"/>
          <w:kern w:val="0"/>
          <w:sz w:val="21"/>
          <w:szCs w:val="21"/>
        </w:rPr>
        <w:t>在政府采购活动中有违法、违规、违纪行为。</w:t>
      </w:r>
    </w:p>
    <w:p w14:paraId="5EEF465D">
      <w:pPr>
        <w:pStyle w:val="152"/>
        <w:spacing w:line="360" w:lineRule="auto"/>
        <w:ind w:firstLine="420" w:firstLineChars="200"/>
        <w:rPr>
          <w:rFonts w:hint="eastAsia"/>
          <w:kern w:val="0"/>
          <w:sz w:val="21"/>
          <w:szCs w:val="21"/>
        </w:rPr>
      </w:pPr>
      <w:r>
        <w:rPr>
          <w:rFonts w:hint="eastAsia"/>
          <w:kern w:val="0"/>
          <w:sz w:val="21"/>
          <w:szCs w:val="21"/>
        </w:rPr>
        <w:t>由此产生的一切法律后果和责任由我公司承担。我公司声明放弃对此提出任何异议和追索的权利。</w:t>
      </w:r>
    </w:p>
    <w:p w14:paraId="16B59F10">
      <w:pPr>
        <w:pStyle w:val="152"/>
        <w:spacing w:line="360" w:lineRule="auto"/>
        <w:ind w:firstLine="420" w:firstLineChars="200"/>
        <w:rPr>
          <w:rFonts w:hint="eastAsia"/>
          <w:kern w:val="0"/>
          <w:sz w:val="21"/>
          <w:szCs w:val="21"/>
        </w:rPr>
      </w:pPr>
      <w:r>
        <w:rPr>
          <w:rFonts w:hint="eastAsia"/>
          <w:kern w:val="0"/>
          <w:sz w:val="21"/>
          <w:szCs w:val="21"/>
        </w:rPr>
        <w:t>本公司对上述承诺的内容事项真实性负责。如经查实上述承诺的内容事项存在虚假，我公司愿意接受以提供虚假材料谋取中标追究法律责任。</w:t>
      </w:r>
    </w:p>
    <w:p w14:paraId="297E9806">
      <w:pPr>
        <w:pStyle w:val="152"/>
        <w:spacing w:line="360" w:lineRule="auto"/>
        <w:ind w:firstLine="480" w:firstLineChars="200"/>
        <w:rPr>
          <w:rFonts w:hint="eastAsia"/>
          <w:kern w:val="0"/>
          <w:sz w:val="24"/>
        </w:rPr>
      </w:pPr>
    </w:p>
    <w:p w14:paraId="708908E7">
      <w:pPr>
        <w:pStyle w:val="152"/>
        <w:spacing w:line="360" w:lineRule="auto"/>
        <w:ind w:firstLine="480" w:firstLineChars="200"/>
        <w:rPr>
          <w:rFonts w:hint="eastAsia"/>
          <w:kern w:val="0"/>
          <w:sz w:val="24"/>
        </w:rPr>
      </w:pPr>
    </w:p>
    <w:p w14:paraId="4D0D8476">
      <w:pPr>
        <w:pStyle w:val="152"/>
        <w:spacing w:line="360" w:lineRule="auto"/>
        <w:ind w:firstLine="480" w:firstLineChars="200"/>
        <w:rPr>
          <w:rFonts w:hint="eastAsia"/>
          <w:kern w:val="0"/>
          <w:sz w:val="24"/>
        </w:rPr>
      </w:pPr>
    </w:p>
    <w:p w14:paraId="30A22B07">
      <w:pPr>
        <w:pStyle w:val="17"/>
        <w:spacing w:line="360" w:lineRule="auto"/>
        <w:ind w:left="3998" w:leftChars="1904" w:firstLine="0" w:firstLineChars="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承诺单位（盖章）： </w:t>
      </w:r>
    </w:p>
    <w:p w14:paraId="3B316F6A">
      <w:pPr>
        <w:pStyle w:val="17"/>
        <w:spacing w:line="360" w:lineRule="auto"/>
        <w:ind w:left="3998" w:leftChars="1904" w:firstLine="0" w:firstLineChars="0"/>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法定代表人或授权代表（签名或盖章）： </w:t>
      </w:r>
    </w:p>
    <w:p w14:paraId="6F4D83A3">
      <w:pPr>
        <w:pStyle w:val="17"/>
        <w:spacing w:line="360" w:lineRule="auto"/>
        <w:ind w:left="3998" w:leftChars="1904" w:firstLine="0" w:firstLineChars="0"/>
        <w:rPr>
          <w:rFonts w:hint="default" w:ascii="宋体" w:hAnsi="宋体" w:eastAsia="宋体" w:cs="宋体"/>
          <w:b w:val="0"/>
          <w:bCs/>
          <w:sz w:val="21"/>
          <w:szCs w:val="21"/>
          <w:lang w:val="en-US"/>
        </w:rPr>
      </w:pPr>
      <w:r>
        <w:rPr>
          <w:rFonts w:hint="eastAsia" w:ascii="宋体" w:hAnsi="宋体" w:eastAsia="宋体" w:cs="宋体"/>
          <w:b w:val="0"/>
          <w:bCs/>
          <w:sz w:val="21"/>
          <w:szCs w:val="21"/>
          <w:lang w:val="en-US" w:eastAsia="zh-CN"/>
        </w:rPr>
        <w:t>日期：    年    月    日</w:t>
      </w:r>
    </w:p>
    <w:p w14:paraId="3FB05382">
      <w:pPr>
        <w:spacing w:line="480" w:lineRule="exact"/>
        <w:jc w:val="both"/>
        <w:rPr>
          <w:rFonts w:hint="eastAsia" w:ascii="宋体" w:hAnsi="宋体"/>
          <w:b/>
          <w:sz w:val="24"/>
        </w:rPr>
      </w:pPr>
    </w:p>
    <w:p w14:paraId="30124F33">
      <w:pPr>
        <w:spacing w:line="480" w:lineRule="exact"/>
        <w:jc w:val="center"/>
        <w:rPr>
          <w:rFonts w:hint="eastAsia" w:ascii="宋体" w:hAnsi="宋体"/>
          <w:b/>
          <w:sz w:val="24"/>
        </w:rPr>
      </w:pPr>
    </w:p>
    <w:p w14:paraId="5031E761">
      <w:pPr>
        <w:pStyle w:val="17"/>
        <w:rPr>
          <w:rFonts w:hint="eastAsia" w:ascii="宋体" w:hAnsi="宋体"/>
          <w:b/>
          <w:sz w:val="24"/>
        </w:rPr>
      </w:pPr>
    </w:p>
    <w:p w14:paraId="04F471A0">
      <w:pPr>
        <w:rPr>
          <w:rFonts w:hint="eastAsia" w:ascii="宋体" w:hAnsi="宋体"/>
          <w:b/>
          <w:sz w:val="24"/>
        </w:rPr>
      </w:pPr>
    </w:p>
    <w:p w14:paraId="6AB36B69">
      <w:pPr>
        <w:spacing w:line="480" w:lineRule="exact"/>
        <w:jc w:val="center"/>
        <w:rPr>
          <w:rFonts w:hint="eastAsia" w:ascii="宋体" w:hAnsi="宋体"/>
          <w:b/>
          <w:sz w:val="24"/>
        </w:rPr>
      </w:pPr>
    </w:p>
    <w:p w14:paraId="7437F71A">
      <w:pPr>
        <w:pStyle w:val="17"/>
        <w:rPr>
          <w:rFonts w:hint="eastAsia" w:ascii="宋体" w:hAnsi="宋体"/>
          <w:b/>
          <w:sz w:val="24"/>
        </w:rPr>
      </w:pPr>
    </w:p>
    <w:p w14:paraId="41A2ACDB">
      <w:pPr>
        <w:rPr>
          <w:rFonts w:hint="eastAsia" w:ascii="宋体" w:hAnsi="宋体"/>
          <w:b/>
          <w:sz w:val="24"/>
        </w:rPr>
      </w:pPr>
    </w:p>
    <w:p w14:paraId="5B1B4E72">
      <w:pPr>
        <w:pStyle w:val="17"/>
        <w:rPr>
          <w:rFonts w:hint="eastAsia" w:ascii="宋体" w:hAnsi="宋体"/>
          <w:b/>
          <w:sz w:val="24"/>
        </w:rPr>
      </w:pPr>
    </w:p>
    <w:p w14:paraId="5ECC3948">
      <w:pPr>
        <w:rPr>
          <w:rFonts w:hint="eastAsia" w:ascii="宋体" w:hAnsi="宋体"/>
          <w:b/>
          <w:sz w:val="24"/>
        </w:rPr>
      </w:pPr>
    </w:p>
    <w:p w14:paraId="771FAB8E">
      <w:pPr>
        <w:pStyle w:val="17"/>
        <w:rPr>
          <w:rFonts w:hint="eastAsia"/>
        </w:rPr>
      </w:pPr>
    </w:p>
    <w:p w14:paraId="36DB886F">
      <w:pPr>
        <w:pStyle w:val="17"/>
        <w:rPr>
          <w:rFonts w:hint="eastAsia" w:ascii="宋体" w:hAnsi="宋体"/>
          <w:b/>
          <w:sz w:val="24"/>
        </w:rPr>
      </w:pPr>
    </w:p>
    <w:p w14:paraId="1F4AF7DD">
      <w:pPr>
        <w:spacing w:line="480" w:lineRule="exact"/>
        <w:jc w:val="center"/>
        <w:rPr>
          <w:rFonts w:hint="eastAsia" w:ascii="宋体" w:hAnsi="宋体"/>
          <w:b/>
          <w:sz w:val="24"/>
        </w:rPr>
      </w:pPr>
    </w:p>
    <w:p w14:paraId="4F6E4DD6">
      <w:pPr>
        <w:pStyle w:val="17"/>
        <w:rPr>
          <w:rFonts w:hint="eastAsia" w:ascii="宋体" w:hAnsi="宋体"/>
          <w:b/>
          <w:sz w:val="24"/>
        </w:rPr>
      </w:pPr>
    </w:p>
    <w:p w14:paraId="0A026C5A">
      <w:pPr>
        <w:rPr>
          <w:rFonts w:hint="eastAsia" w:ascii="宋体" w:hAnsi="宋体"/>
          <w:b/>
          <w:sz w:val="24"/>
        </w:rPr>
      </w:pPr>
    </w:p>
    <w:p w14:paraId="0F60DD13">
      <w:pPr>
        <w:pStyle w:val="17"/>
        <w:rPr>
          <w:rFonts w:hint="eastAsia" w:ascii="宋体" w:hAnsi="宋体"/>
          <w:b/>
          <w:sz w:val="24"/>
        </w:rPr>
      </w:pPr>
    </w:p>
    <w:p w14:paraId="580C3B57">
      <w:pPr>
        <w:rPr>
          <w:rFonts w:hint="eastAsia" w:ascii="宋体" w:hAnsi="宋体"/>
          <w:b/>
          <w:sz w:val="24"/>
        </w:rPr>
      </w:pPr>
    </w:p>
    <w:p w14:paraId="385B6C9D">
      <w:pPr>
        <w:pStyle w:val="17"/>
        <w:rPr>
          <w:rFonts w:hint="eastAsia"/>
        </w:rPr>
      </w:pPr>
    </w:p>
    <w:p w14:paraId="1AE53E9F">
      <w:pPr>
        <w:pStyle w:val="17"/>
        <w:rPr>
          <w:rFonts w:hint="eastAsia" w:ascii="宋体" w:hAnsi="宋体"/>
          <w:b/>
          <w:sz w:val="24"/>
        </w:rPr>
      </w:pPr>
    </w:p>
    <w:p w14:paraId="7CE40EB5">
      <w:pPr>
        <w:pStyle w:val="3"/>
        <w:jc w:val="center"/>
        <w:rPr>
          <w:rFonts w:hint="eastAsia" w:ascii="宋体" w:hAnsi="宋体" w:eastAsia="宋体" w:cs="宋体"/>
          <w:lang w:val="en-US" w:eastAsia="zh-CN"/>
        </w:rPr>
      </w:pPr>
      <w:bookmarkStart w:id="127" w:name="_Toc23343"/>
      <w:r>
        <w:rPr>
          <w:rFonts w:hint="eastAsia" w:cs="宋体"/>
          <w:lang w:val="en-US" w:eastAsia="zh-CN"/>
        </w:rPr>
        <w:t>七</w:t>
      </w:r>
      <w:r>
        <w:rPr>
          <w:rFonts w:hint="eastAsia" w:ascii="宋体" w:hAnsi="宋体" w:eastAsia="宋体" w:cs="宋体"/>
          <w:lang w:val="en-US" w:eastAsia="zh-CN"/>
        </w:rPr>
        <w:t>、招标代理服务费承诺函</w:t>
      </w:r>
      <w:bookmarkEnd w:id="127"/>
    </w:p>
    <w:p w14:paraId="7ABAE7F9">
      <w:pPr>
        <w:widowControl/>
        <w:shd w:val="clear" w:color="auto" w:fill="FFFFFF"/>
        <w:spacing w:line="408" w:lineRule="atLeast"/>
        <w:rPr>
          <w:rStyle w:val="182"/>
          <w:rFonts w:ascii="Microsoft YaHei UI" w:hAnsi="Microsoft YaHei UI" w:eastAsia="Microsoft YaHei UI"/>
          <w:color w:val="333333"/>
          <w:spacing w:val="8"/>
          <w:kern w:val="0"/>
          <w:sz w:val="26"/>
          <w:szCs w:val="26"/>
          <w:highlight w:val="none"/>
        </w:rPr>
      </w:pPr>
      <w:r>
        <w:rPr>
          <w:rStyle w:val="182"/>
          <w:rFonts w:ascii="宋体" w:hAnsi="宋体"/>
          <w:color w:val="333333"/>
          <w:spacing w:val="8"/>
          <w:kern w:val="0"/>
          <w:sz w:val="24"/>
          <w:szCs w:val="24"/>
          <w:highlight w:val="none"/>
        </w:rPr>
        <w:t> </w:t>
      </w:r>
    </w:p>
    <w:p w14:paraId="515BA6B2">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Style w:val="182"/>
          <w:rFonts w:hint="eastAsia" w:ascii="宋体" w:hAnsi="宋体" w:eastAsia="宋体" w:cs="宋体"/>
          <w:color w:val="333333"/>
          <w:spacing w:val="8"/>
          <w:kern w:val="0"/>
          <w:sz w:val="24"/>
          <w:szCs w:val="24"/>
          <w:highlight w:val="none"/>
        </w:rPr>
      </w:pPr>
      <w:r>
        <w:rPr>
          <w:rStyle w:val="182"/>
          <w:rFonts w:hint="eastAsia" w:ascii="宋体" w:hAnsi="宋体" w:eastAsia="宋体" w:cs="宋体"/>
          <w:color w:val="333333"/>
          <w:spacing w:val="8"/>
          <w:kern w:val="0"/>
          <w:sz w:val="24"/>
          <w:szCs w:val="24"/>
          <w:highlight w:val="none"/>
        </w:rPr>
        <w:t>致（采购代理机构）：</w:t>
      </w:r>
    </w:p>
    <w:p w14:paraId="311867D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textAlignment w:val="auto"/>
        <w:rPr>
          <w:rStyle w:val="182"/>
          <w:rFonts w:hint="eastAsia" w:ascii="宋体" w:hAnsi="宋体" w:eastAsia="宋体" w:cs="宋体"/>
          <w:color w:val="333333"/>
          <w:spacing w:val="8"/>
          <w:kern w:val="0"/>
          <w:sz w:val="24"/>
          <w:szCs w:val="24"/>
          <w:highlight w:val="none"/>
        </w:rPr>
      </w:pPr>
      <w:r>
        <w:rPr>
          <w:rStyle w:val="182"/>
          <w:rFonts w:hint="eastAsia" w:ascii="宋体" w:hAnsi="宋体" w:eastAsia="宋体" w:cs="宋体"/>
          <w:color w:val="333333"/>
          <w:spacing w:val="8"/>
          <w:kern w:val="0"/>
          <w:sz w:val="24"/>
          <w:szCs w:val="24"/>
          <w:highlight w:val="none"/>
        </w:rPr>
        <w:t>我们在贵公司组织的（项目名称： ，采购代理编号：）招标中若获中标，我们保证在结果发布后</w:t>
      </w:r>
      <w:r>
        <w:rPr>
          <w:rStyle w:val="182"/>
          <w:rFonts w:hint="eastAsia" w:ascii="宋体" w:hAnsi="宋体" w:eastAsia="宋体" w:cs="宋体"/>
          <w:color w:val="333333"/>
          <w:spacing w:val="8"/>
          <w:kern w:val="0"/>
          <w:sz w:val="24"/>
          <w:szCs w:val="24"/>
          <w:highlight w:val="none"/>
          <w:lang w:val="en-US"/>
        </w:rPr>
        <w:t>10</w:t>
      </w:r>
      <w:r>
        <w:rPr>
          <w:rStyle w:val="182"/>
          <w:rFonts w:hint="eastAsia" w:ascii="宋体" w:hAnsi="宋体" w:eastAsia="宋体" w:cs="宋体"/>
          <w:color w:val="333333"/>
          <w:spacing w:val="8"/>
          <w:kern w:val="0"/>
          <w:sz w:val="24"/>
          <w:szCs w:val="24"/>
          <w:highlight w:val="none"/>
        </w:rPr>
        <w:t>个工作日内，按</w:t>
      </w:r>
      <w:r>
        <w:rPr>
          <w:rStyle w:val="182"/>
          <w:rFonts w:hint="eastAsia" w:ascii="宋体" w:hAnsi="宋体" w:eastAsia="宋体" w:cs="宋体"/>
          <w:color w:val="333333"/>
          <w:spacing w:val="8"/>
          <w:kern w:val="0"/>
          <w:sz w:val="24"/>
          <w:szCs w:val="24"/>
          <w:highlight w:val="none"/>
          <w:lang w:val="en-US"/>
        </w:rPr>
        <w:t>单一来源</w:t>
      </w:r>
      <w:r>
        <w:rPr>
          <w:rStyle w:val="182"/>
          <w:rFonts w:hint="eastAsia" w:ascii="宋体" w:hAnsi="宋体" w:eastAsia="宋体" w:cs="宋体"/>
          <w:color w:val="333333"/>
          <w:spacing w:val="8"/>
          <w:kern w:val="0"/>
          <w:sz w:val="24"/>
          <w:szCs w:val="24"/>
          <w:highlight w:val="none"/>
        </w:rPr>
        <w:t>文件的规定，以银行转账或现金，向贵公司一次性支付招标代理服务费用。否则，由此产生的一切法律后果和责任由我公司承担。我公司声明放弃对此提出任何异议和追索的权利。</w:t>
      </w:r>
    </w:p>
    <w:p w14:paraId="716590E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12" w:firstLineChars="200"/>
        <w:textAlignment w:val="auto"/>
        <w:rPr>
          <w:rStyle w:val="182"/>
          <w:rFonts w:hint="eastAsia" w:ascii="宋体" w:hAnsi="宋体" w:eastAsia="宋体" w:cs="宋体"/>
          <w:color w:val="333333"/>
          <w:spacing w:val="8"/>
          <w:kern w:val="0"/>
          <w:sz w:val="24"/>
          <w:szCs w:val="24"/>
          <w:highlight w:val="none"/>
        </w:rPr>
      </w:pPr>
      <w:r>
        <w:rPr>
          <w:rStyle w:val="182"/>
          <w:rFonts w:hint="eastAsia" w:ascii="宋体" w:hAnsi="宋体" w:eastAsia="宋体" w:cs="宋体"/>
          <w:color w:val="333333"/>
          <w:spacing w:val="8"/>
          <w:kern w:val="0"/>
          <w:sz w:val="24"/>
          <w:szCs w:val="24"/>
          <w:highlight w:val="none"/>
        </w:rPr>
        <w:t>特此承诺。</w:t>
      </w:r>
    </w:p>
    <w:p w14:paraId="5855EEFB">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Style w:val="182"/>
          <w:rFonts w:hint="eastAsia" w:ascii="宋体" w:hAnsi="宋体" w:eastAsia="宋体" w:cs="宋体"/>
          <w:color w:val="333333"/>
          <w:spacing w:val="8"/>
          <w:kern w:val="0"/>
          <w:sz w:val="24"/>
          <w:szCs w:val="24"/>
          <w:highlight w:val="none"/>
        </w:rPr>
      </w:pPr>
    </w:p>
    <w:p w14:paraId="60897BBD">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Style w:val="182"/>
          <w:rFonts w:hint="eastAsia" w:ascii="宋体" w:hAnsi="宋体" w:eastAsia="宋体" w:cs="宋体"/>
          <w:color w:val="333333"/>
          <w:spacing w:val="8"/>
          <w:kern w:val="0"/>
          <w:sz w:val="24"/>
          <w:szCs w:val="24"/>
          <w:highlight w:val="none"/>
        </w:rPr>
      </w:pPr>
    </w:p>
    <w:p w14:paraId="61EAE194">
      <w:pPr>
        <w:keepNext w:val="0"/>
        <w:keepLines w:val="0"/>
        <w:pageBreakBefore w:val="0"/>
        <w:kinsoku/>
        <w:wordWrap/>
        <w:overflowPunct/>
        <w:topLinePunct w:val="0"/>
        <w:autoSpaceDE/>
        <w:autoSpaceDN/>
        <w:bidi w:val="0"/>
        <w:adjustRightInd/>
        <w:snapToGrid/>
        <w:spacing w:line="360" w:lineRule="auto"/>
        <w:ind w:left="0" w:leftChars="0" w:firstLine="5258" w:firstLineChars="2191"/>
        <w:textAlignment w:val="auto"/>
        <w:rPr>
          <w:rStyle w:val="182"/>
          <w:rFonts w:hint="eastAsia" w:ascii="宋体" w:hAnsi="宋体" w:eastAsia="宋体" w:cs="宋体"/>
          <w:sz w:val="24"/>
          <w:szCs w:val="24"/>
          <w:highlight w:val="none"/>
        </w:rPr>
      </w:pPr>
      <w:r>
        <w:rPr>
          <w:rStyle w:val="182"/>
          <w:rFonts w:hint="eastAsia" w:ascii="宋体" w:hAnsi="宋体" w:eastAsia="宋体" w:cs="宋体"/>
          <w:sz w:val="24"/>
          <w:szCs w:val="24"/>
          <w:highlight w:val="none"/>
        </w:rPr>
        <w:t>投标人（盖章）：</w:t>
      </w:r>
    </w:p>
    <w:p w14:paraId="1560B7DB">
      <w:pPr>
        <w:keepNext w:val="0"/>
        <w:keepLines w:val="0"/>
        <w:pageBreakBefore w:val="0"/>
        <w:kinsoku/>
        <w:wordWrap/>
        <w:overflowPunct/>
        <w:topLinePunct w:val="0"/>
        <w:autoSpaceDE/>
        <w:autoSpaceDN/>
        <w:bidi w:val="0"/>
        <w:adjustRightInd/>
        <w:snapToGrid/>
        <w:spacing w:line="360" w:lineRule="auto"/>
        <w:ind w:left="0" w:leftChars="0" w:firstLine="5258" w:firstLineChars="2191"/>
        <w:textAlignment w:val="auto"/>
        <w:rPr>
          <w:rStyle w:val="182"/>
          <w:rFonts w:hint="eastAsia" w:ascii="宋体" w:hAnsi="宋体" w:eastAsia="宋体" w:cs="宋体"/>
          <w:sz w:val="24"/>
          <w:szCs w:val="24"/>
          <w:highlight w:val="none"/>
        </w:rPr>
      </w:pPr>
      <w:r>
        <w:rPr>
          <w:rStyle w:val="182"/>
          <w:rFonts w:hint="eastAsia" w:ascii="宋体" w:hAnsi="宋体" w:eastAsia="宋体" w:cs="宋体"/>
          <w:sz w:val="24"/>
          <w:szCs w:val="24"/>
          <w:highlight w:val="none"/>
        </w:rPr>
        <w:t>法定代表人（盖章或签字）：</w:t>
      </w:r>
    </w:p>
    <w:p w14:paraId="7D5F9B97">
      <w:pPr>
        <w:keepNext w:val="0"/>
        <w:keepLines w:val="0"/>
        <w:pageBreakBefore w:val="0"/>
        <w:kinsoku/>
        <w:wordWrap/>
        <w:overflowPunct/>
        <w:topLinePunct w:val="0"/>
        <w:autoSpaceDE/>
        <w:autoSpaceDN/>
        <w:bidi w:val="0"/>
        <w:adjustRightInd/>
        <w:snapToGrid/>
        <w:spacing w:line="360" w:lineRule="auto"/>
        <w:ind w:left="0" w:leftChars="0" w:firstLine="5258" w:firstLineChars="2191"/>
        <w:textAlignment w:val="auto"/>
        <w:rPr>
          <w:rStyle w:val="182"/>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02AE1213">
      <w:pPr>
        <w:spacing w:line="360" w:lineRule="auto"/>
        <w:ind w:firstLine="2444" w:firstLineChars="1164"/>
        <w:rPr>
          <w:rFonts w:hint="eastAsia" w:ascii="宋体" w:hAnsi="宋体" w:eastAsia="宋体" w:cs="宋体"/>
          <w:szCs w:val="28"/>
          <w:lang w:val="en-US" w:eastAsia="zh-CN"/>
        </w:rPr>
      </w:pPr>
    </w:p>
    <w:p w14:paraId="27783818">
      <w:pPr>
        <w:rPr>
          <w:rFonts w:hint="eastAsia" w:ascii="宋体" w:hAnsi="宋体" w:eastAsia="宋体" w:cs="宋体"/>
          <w:szCs w:val="28"/>
        </w:rPr>
      </w:pPr>
    </w:p>
    <w:p w14:paraId="2CF04C71">
      <w:pPr>
        <w:rPr>
          <w:rFonts w:hint="eastAsia" w:ascii="宋体" w:hAnsi="宋体" w:eastAsia="宋体" w:cs="宋体"/>
          <w:szCs w:val="28"/>
        </w:rPr>
      </w:pPr>
    </w:p>
    <w:p w14:paraId="2258E3E1">
      <w:pPr>
        <w:rPr>
          <w:rFonts w:hint="eastAsia" w:ascii="宋体" w:hAnsi="宋体" w:eastAsia="宋体" w:cs="宋体"/>
          <w:szCs w:val="28"/>
        </w:rPr>
      </w:pPr>
    </w:p>
    <w:p w14:paraId="46F49FA1">
      <w:pPr>
        <w:rPr>
          <w:rFonts w:hint="eastAsia" w:ascii="宋体" w:hAnsi="宋体" w:eastAsia="宋体" w:cs="宋体"/>
          <w:szCs w:val="28"/>
        </w:rPr>
      </w:pPr>
    </w:p>
    <w:p w14:paraId="667B36FE">
      <w:pPr>
        <w:rPr>
          <w:rFonts w:hint="eastAsia" w:ascii="宋体" w:hAnsi="宋体" w:eastAsia="宋体" w:cs="宋体"/>
          <w:szCs w:val="28"/>
        </w:rPr>
      </w:pPr>
    </w:p>
    <w:p w14:paraId="0D72C519">
      <w:pPr>
        <w:pStyle w:val="17"/>
        <w:rPr>
          <w:rFonts w:hint="eastAsia"/>
        </w:rPr>
      </w:pPr>
    </w:p>
    <w:p w14:paraId="7E9374EF">
      <w:pPr>
        <w:rPr>
          <w:rFonts w:hint="eastAsia"/>
        </w:rPr>
      </w:pPr>
    </w:p>
    <w:p w14:paraId="433124AD">
      <w:pPr>
        <w:pStyle w:val="17"/>
        <w:rPr>
          <w:rFonts w:hint="eastAsia"/>
        </w:rPr>
      </w:pPr>
    </w:p>
    <w:p w14:paraId="6BF91BDA">
      <w:pPr>
        <w:rPr>
          <w:rFonts w:hint="eastAsia"/>
        </w:rPr>
      </w:pPr>
    </w:p>
    <w:p w14:paraId="4F2AD13E">
      <w:pPr>
        <w:pStyle w:val="17"/>
        <w:rPr>
          <w:rFonts w:hint="eastAsia"/>
        </w:rPr>
      </w:pPr>
    </w:p>
    <w:p w14:paraId="5466FB90">
      <w:pPr>
        <w:pStyle w:val="17"/>
        <w:rPr>
          <w:rFonts w:hint="eastAsia"/>
        </w:rPr>
      </w:pPr>
    </w:p>
    <w:p w14:paraId="7DF1F29B">
      <w:pPr>
        <w:rPr>
          <w:rFonts w:hint="eastAsia"/>
        </w:rPr>
      </w:pPr>
    </w:p>
    <w:p w14:paraId="2D4C8246">
      <w:pPr>
        <w:spacing w:line="480" w:lineRule="exact"/>
        <w:jc w:val="center"/>
        <w:rPr>
          <w:rFonts w:hint="eastAsia" w:ascii="宋体" w:hAnsi="宋体"/>
          <w:b/>
          <w:sz w:val="24"/>
        </w:rPr>
      </w:pPr>
    </w:p>
    <w:p w14:paraId="5B4145CA">
      <w:pPr>
        <w:rPr>
          <w:rFonts w:hint="eastAsia" w:ascii="宋体" w:hAnsi="宋体"/>
          <w:b/>
          <w:bCs/>
          <w:sz w:val="24"/>
        </w:rPr>
      </w:pPr>
    </w:p>
    <w:p w14:paraId="6F08F95B">
      <w:pPr>
        <w:pStyle w:val="17"/>
        <w:rPr>
          <w:rFonts w:hint="eastAsia" w:ascii="宋体" w:hAnsi="宋体"/>
          <w:b/>
          <w:bCs/>
          <w:sz w:val="24"/>
        </w:rPr>
      </w:pPr>
    </w:p>
    <w:p w14:paraId="4C2A2BF4">
      <w:pPr>
        <w:pStyle w:val="3"/>
        <w:jc w:val="center"/>
        <w:rPr>
          <w:rFonts w:hint="eastAsia"/>
          <w:lang w:val="en-US" w:eastAsia="zh-CN"/>
        </w:rPr>
      </w:pPr>
      <w:bookmarkStart w:id="128" w:name="_Toc22247"/>
      <w:bookmarkStart w:id="129" w:name="_Toc16898"/>
      <w:r>
        <w:rPr>
          <w:rFonts w:hint="eastAsia"/>
          <w:lang w:val="en-US" w:eastAsia="zh-CN"/>
        </w:rPr>
        <w:t>八、供应商认为需提供的其他材料</w:t>
      </w:r>
      <w:bookmarkEnd w:id="128"/>
      <w:bookmarkEnd w:id="129"/>
    </w:p>
    <w:p w14:paraId="0D14F735">
      <w:pPr>
        <w:pStyle w:val="22"/>
        <w:spacing w:line="360" w:lineRule="auto"/>
        <w:rPr>
          <w:rFonts w:hint="eastAsia" w:ascii="宋体" w:hAnsi="宋体" w:cs="宋体"/>
          <w:sz w:val="21"/>
        </w:rPr>
      </w:pPr>
    </w:p>
    <w:p w14:paraId="669DE8C0">
      <w:pPr>
        <w:pStyle w:val="17"/>
        <w:widowControl w:val="0"/>
        <w:numPr>
          <w:ilvl w:val="0"/>
          <w:numId w:val="0"/>
        </w:numPr>
        <w:spacing w:after="120" w:afterLines="0" w:afterAutospacing="0" w:line="360" w:lineRule="auto"/>
        <w:jc w:val="center"/>
        <w:rPr>
          <w:rFonts w:hint="eastAsia" w:ascii="宋体" w:hAnsi="宋体" w:eastAsia="宋体" w:cs="宋体"/>
          <w:b/>
          <w:color w:val="auto"/>
          <w:kern w:val="2"/>
          <w:sz w:val="21"/>
          <w:szCs w:val="21"/>
          <w:lang w:val="en-US" w:eastAsia="zh-CN" w:bidi="ar-SA"/>
        </w:rPr>
      </w:pPr>
      <w:bookmarkStart w:id="130" w:name="_Toc7477"/>
      <w:r>
        <w:rPr>
          <w:rFonts w:hint="eastAsia" w:ascii="宋体" w:hAnsi="宋体" w:eastAsia="宋体" w:cs="宋体"/>
          <w:b/>
          <w:color w:val="auto"/>
          <w:kern w:val="2"/>
          <w:sz w:val="21"/>
          <w:szCs w:val="21"/>
          <w:lang w:val="en-US" w:eastAsia="zh-CN" w:bidi="ar-SA"/>
        </w:rPr>
        <w:t>（一）中小企业声明函（如有）</w:t>
      </w:r>
      <w:bookmarkEnd w:id="130"/>
    </w:p>
    <w:p w14:paraId="1A36728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 w:val="21"/>
          <w:szCs w:val="21"/>
          <w:highlight w:val="none"/>
        </w:rPr>
      </w:pPr>
      <w:bookmarkStart w:id="131" w:name="OLE_LINK14"/>
      <w:bookmarkStart w:id="132" w:name="OLE_LINK13"/>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本公司（联合体）郑重声明，根据《政府采购促进中小企业发展管理办法》（财库﹝2020﹞46号）的规定，本公司（联合体）参加</w:t>
      </w:r>
      <w:r>
        <w:rPr>
          <w:rFonts w:hint="eastAsia" w:ascii="宋体" w:hAnsi="宋体" w:eastAsia="宋体" w:cs="宋体"/>
          <w:i w:val="0"/>
          <w:iCs w:val="0"/>
          <w:color w:val="auto"/>
          <w:kern w:val="0"/>
          <w:sz w:val="21"/>
          <w:szCs w:val="21"/>
          <w:highlight w:val="none"/>
          <w:u w:val="single"/>
          <w:lang w:val="en-US" w:eastAsia="zh-CN" w:bidi="ar"/>
        </w:rPr>
        <w:t>（单位名称）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（项目名称）</w:t>
      </w:r>
      <w:r>
        <w:rPr>
          <w:rFonts w:hint="eastAsia" w:ascii="宋体" w:hAnsi="宋体" w:eastAsia="宋体" w:cs="宋体"/>
          <w:i w:val="0"/>
          <w:iCs w:val="0"/>
          <w:color w:val="auto"/>
          <w:kern w:val="0"/>
          <w:sz w:val="21"/>
          <w:szCs w:val="21"/>
          <w:highlight w:val="none"/>
          <w:lang w:val="en-US" w:eastAsia="zh-CN" w:bidi="ar"/>
        </w:rPr>
        <w:t>采购活动，服务全部由符合政策要求的中小企业承接。相关企业（含联合体中的中小企业、签订分包意向协议的中小企业）的具体情况如下：</w:t>
      </w:r>
    </w:p>
    <w:p w14:paraId="36C8581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1.</w:t>
      </w:r>
      <w:r>
        <w:rPr>
          <w:rFonts w:hint="eastAsia" w:ascii="宋体" w:hAnsi="宋体" w:eastAsia="宋体" w:cs="宋体"/>
          <w:i w:val="0"/>
          <w:iCs w:val="0"/>
          <w:color w:val="auto"/>
          <w:kern w:val="0"/>
          <w:sz w:val="21"/>
          <w:szCs w:val="21"/>
          <w:highlight w:val="none"/>
          <w:u w:val="single"/>
          <w:lang w:val="en-US" w:eastAsia="zh-CN" w:bidi="ar"/>
        </w:rPr>
        <w:t xml:space="preserve">（标的名称）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（采购文件中明确的所属行业）</w:t>
      </w:r>
      <w:r>
        <w:rPr>
          <w:rFonts w:hint="eastAsia" w:ascii="宋体" w:hAnsi="宋体" w:eastAsia="宋体" w:cs="宋体"/>
          <w:i w:val="0"/>
          <w:iCs w:val="0"/>
          <w:color w:val="auto"/>
          <w:kern w:val="0"/>
          <w:sz w:val="21"/>
          <w:szCs w:val="21"/>
          <w:highlight w:val="none"/>
          <w:lang w:val="en-US" w:eastAsia="zh-CN" w:bidi="ar"/>
        </w:rPr>
        <w:t>；承建（承接）企业为</w:t>
      </w:r>
      <w:r>
        <w:rPr>
          <w:rFonts w:hint="eastAsia" w:ascii="宋体" w:hAnsi="宋体" w:eastAsia="宋体" w:cs="宋体"/>
          <w:i w:val="0"/>
          <w:iCs w:val="0"/>
          <w:color w:val="auto"/>
          <w:kern w:val="0"/>
          <w:sz w:val="21"/>
          <w:szCs w:val="21"/>
          <w:highlight w:val="none"/>
          <w:u w:val="single"/>
          <w:lang w:val="en-US" w:eastAsia="zh-CN" w:bidi="ar"/>
        </w:rPr>
        <w:t>（企业名称）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w:t>
      </w:r>
      <w:r>
        <w:rPr>
          <w:rFonts w:hint="eastAsia" w:ascii="宋体" w:hAnsi="宋体" w:eastAsia="宋体" w:cs="宋体"/>
          <w:color w:val="auto"/>
          <w:kern w:val="0"/>
          <w:sz w:val="21"/>
          <w:szCs w:val="21"/>
          <w:highlight w:val="none"/>
          <w:lang w:val="en-US" w:eastAsia="en-US" w:bidi="ar"/>
        </w:rPr>
        <w:t>①</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40B2665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2.</w:t>
      </w:r>
      <w:r>
        <w:rPr>
          <w:rFonts w:hint="eastAsia" w:ascii="宋体" w:hAnsi="宋体" w:eastAsia="宋体" w:cs="宋体"/>
          <w:i w:val="0"/>
          <w:iCs w:val="0"/>
          <w:color w:val="auto"/>
          <w:kern w:val="0"/>
          <w:sz w:val="21"/>
          <w:szCs w:val="21"/>
          <w:highlight w:val="none"/>
          <w:u w:val="single"/>
          <w:lang w:val="en-US" w:eastAsia="zh-CN" w:bidi="ar"/>
        </w:rPr>
        <w:t xml:space="preserve">（标的名称）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（采购文件中明确的所属行业）</w:t>
      </w:r>
      <w:r>
        <w:rPr>
          <w:rFonts w:hint="eastAsia" w:ascii="宋体" w:hAnsi="宋体" w:eastAsia="宋体" w:cs="宋体"/>
          <w:i w:val="0"/>
          <w:iCs w:val="0"/>
          <w:color w:val="auto"/>
          <w:kern w:val="0"/>
          <w:sz w:val="21"/>
          <w:szCs w:val="21"/>
          <w:highlight w:val="none"/>
          <w:lang w:val="en-US" w:eastAsia="zh-CN" w:bidi="ar"/>
        </w:rPr>
        <w:t>；承建（承接）企业为</w:t>
      </w:r>
      <w:r>
        <w:rPr>
          <w:rFonts w:hint="eastAsia" w:ascii="宋体" w:hAnsi="宋体" w:eastAsia="宋体" w:cs="宋体"/>
          <w:i w:val="0"/>
          <w:iCs w:val="0"/>
          <w:color w:val="auto"/>
          <w:kern w:val="0"/>
          <w:sz w:val="21"/>
          <w:szCs w:val="21"/>
          <w:highlight w:val="none"/>
          <w:u w:val="single"/>
          <w:lang w:val="en-US" w:eastAsia="zh-CN" w:bidi="ar"/>
        </w:rPr>
        <w:t>（企业名称）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382DB8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w:t>
      </w:r>
    </w:p>
    <w:p w14:paraId="24D489B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 为大企业的情形，也不存在与大企业的负责人为同一人的情形。</w:t>
      </w:r>
    </w:p>
    <w:p w14:paraId="7120E8C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7874EBA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p>
    <w:p w14:paraId="6048A4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 </w:t>
      </w:r>
    </w:p>
    <w:p w14:paraId="300CB0EF">
      <w:pPr>
        <w:keepNext w:val="0"/>
        <w:keepLines w:val="0"/>
        <w:pageBreakBefore w:val="0"/>
        <w:widowControl/>
        <w:suppressLineNumbers w:val="0"/>
        <w:kinsoku/>
        <w:wordWrap/>
        <w:overflowPunct/>
        <w:topLinePunct w:val="0"/>
        <w:autoSpaceDE/>
        <w:autoSpaceDN/>
        <w:bidi w:val="0"/>
        <w:adjustRightInd/>
        <w:snapToGrid/>
        <w:spacing w:line="360" w:lineRule="auto"/>
        <w:ind w:firstLine="5040" w:firstLineChars="24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企业名称（盖章）： </w:t>
      </w:r>
    </w:p>
    <w:p w14:paraId="3EC5218E">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0EF862B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注：</w:t>
      </w:r>
      <w:r>
        <w:rPr>
          <w:rFonts w:hint="eastAsia" w:ascii="宋体" w:hAnsi="宋体" w:eastAsia="宋体" w:cs="宋体"/>
          <w:i w:val="0"/>
          <w:iCs w:val="0"/>
          <w:color w:val="auto"/>
          <w:kern w:val="0"/>
          <w:sz w:val="21"/>
          <w:szCs w:val="21"/>
          <w:highlight w:val="none"/>
          <w:lang w:val="en-US" w:eastAsia="en-US" w:bidi="ar"/>
        </w:rPr>
        <w:t>①</w:t>
      </w:r>
      <w:r>
        <w:rPr>
          <w:rFonts w:hint="eastAsia" w:ascii="宋体" w:hAnsi="宋体" w:eastAsia="宋体" w:cs="宋体"/>
          <w:i w:val="0"/>
          <w:iCs w:val="0"/>
          <w:color w:val="auto"/>
          <w:kern w:val="0"/>
          <w:sz w:val="21"/>
          <w:szCs w:val="21"/>
          <w:highlight w:val="none"/>
          <w:lang w:val="en-US" w:eastAsia="zh-CN" w:bidi="ar"/>
        </w:rPr>
        <w:t xml:space="preserve">从业人员、营业收入、资产总额填报上一年度数据，无上一年度数据的新成立企业可不填报。 </w:t>
      </w:r>
    </w:p>
    <w:p w14:paraId="0AEDC86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sz w:val="21"/>
          <w:szCs w:val="21"/>
          <w:highlight w:val="none"/>
          <w:lang w:val="en-US" w:eastAsia="en-US"/>
        </w:rPr>
        <w:t>②</w:t>
      </w:r>
      <w:r>
        <w:rPr>
          <w:rFonts w:hint="eastAsia" w:ascii="宋体" w:hAnsi="宋体" w:eastAsia="宋体" w:cs="宋体"/>
          <w:i w:val="0"/>
          <w:iCs w:val="0"/>
          <w:color w:val="auto"/>
          <w:kern w:val="0"/>
          <w:sz w:val="21"/>
          <w:szCs w:val="21"/>
          <w:highlight w:val="none"/>
          <w:lang w:val="en-US" w:eastAsia="zh-CN" w:bidi="ar"/>
        </w:rPr>
        <w:t xml:space="preserve">以联合体形式参加政府采购活动，联合体各方均为中小企业的，联合体视同中小企业。其中，联合体各方均为小微企业的，联合体视同小微企业。 </w:t>
      </w:r>
    </w:p>
    <w:p w14:paraId="2DD5D13E">
      <w:pPr>
        <w:pStyle w:val="46"/>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highlight w:val="none"/>
          <w:lang w:val="en-US" w:eastAsia="zh-CN"/>
        </w:rPr>
      </w:pPr>
      <w:bookmarkStart w:id="133" w:name="_Toc32103"/>
      <w:r>
        <w:rPr>
          <w:rFonts w:hint="eastAsia" w:ascii="宋体" w:hAnsi="宋体" w:eastAsia="宋体" w:cs="宋体"/>
          <w:i w:val="0"/>
          <w:iCs w:val="0"/>
          <w:color w:val="auto"/>
          <w:sz w:val="21"/>
          <w:szCs w:val="21"/>
          <w:highlight w:val="none"/>
          <w:lang w:val="en-US" w:eastAsia="en-US"/>
        </w:rPr>
        <w:t>③</w:t>
      </w:r>
      <w:r>
        <w:rPr>
          <w:rFonts w:hint="eastAsia" w:ascii="宋体" w:hAnsi="宋体" w:eastAsia="宋体" w:cs="宋体"/>
          <w:i w:val="0"/>
          <w:iCs w:val="0"/>
          <w:color w:val="auto"/>
          <w:kern w:val="0"/>
          <w:sz w:val="21"/>
          <w:szCs w:val="21"/>
          <w:highlight w:val="none"/>
          <w:lang w:val="en-US" w:eastAsia="zh-CN" w:bidi="ar"/>
        </w:rPr>
        <w:t>在政府采购活动中，投标人提供的服务由小微企业承接，即提供服务的人员为小微企业依照《中华人民共和国劳动合同法》订立劳动合同的从业人员的，</w:t>
      </w:r>
      <w:r>
        <w:rPr>
          <w:rFonts w:hint="eastAsia" w:ascii="宋体" w:hAnsi="宋体" w:eastAsia="宋体" w:cs="宋体"/>
          <w:color w:val="auto"/>
          <w:sz w:val="21"/>
          <w:szCs w:val="21"/>
          <w:highlight w:val="none"/>
          <w:lang w:val="en-US" w:eastAsia="zh-CN"/>
        </w:rPr>
        <w:t>才能享受《政府采购促进中小企业发展管理办法》规定的价格扣减</w:t>
      </w:r>
      <w:r>
        <w:rPr>
          <w:rFonts w:hint="eastAsia" w:ascii="宋体" w:hAnsi="宋体" w:eastAsia="宋体" w:cs="宋体"/>
          <w:i w:val="0"/>
          <w:iCs w:val="0"/>
          <w:color w:val="auto"/>
          <w:kern w:val="0"/>
          <w:sz w:val="21"/>
          <w:szCs w:val="21"/>
          <w:highlight w:val="none"/>
          <w:lang w:val="en-US" w:eastAsia="zh-CN" w:bidi="ar"/>
        </w:rPr>
        <w:t>。</w:t>
      </w:r>
    </w:p>
    <w:p w14:paraId="34D9FE31">
      <w:pPr>
        <w:pStyle w:val="45"/>
        <w:pageBreakBefore w:val="0"/>
        <w:kinsoku/>
        <w:overflowPunct/>
        <w:bidi w:val="0"/>
        <w:spacing w:line="360" w:lineRule="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kern w:val="0"/>
          <w:sz w:val="21"/>
          <w:szCs w:val="21"/>
          <w:highlight w:val="none"/>
          <w:lang w:val="en-US" w:eastAsia="zh-CN" w:bidi="ar"/>
        </w:rPr>
        <w:t>在服务采购项目中，服务的承接商应当为中小企业，不对其中涉及的货物的制造商作出要求。</w:t>
      </w:r>
    </w:p>
    <w:bookmarkEnd w:id="133"/>
    <w:p w14:paraId="4F75332F">
      <w:pPr>
        <w:pStyle w:val="46"/>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FF0000"/>
          <w:sz w:val="21"/>
          <w:szCs w:val="21"/>
          <w:highlight w:val="none"/>
          <w:lang w:val="en-US" w:eastAsia="zh-CN"/>
        </w:rPr>
      </w:pP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提醒：如果</w:t>
      </w:r>
      <w:r>
        <w:rPr>
          <w:rFonts w:hint="eastAsia" w:ascii="宋体" w:hAnsi="宋体" w:eastAsia="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lang w:eastAsia="zh-CN"/>
        </w:rPr>
        <w:t>不是</w:t>
      </w:r>
      <w:r>
        <w:rPr>
          <w:rFonts w:hint="eastAsia" w:ascii="宋体" w:hAnsi="宋体" w:eastAsia="宋体" w:cs="宋体"/>
          <w:b/>
          <w:bCs/>
          <w:color w:val="auto"/>
          <w:sz w:val="21"/>
          <w:szCs w:val="21"/>
          <w:highlight w:val="none"/>
          <w:lang w:val="en-US" w:eastAsia="zh-CN"/>
        </w:rPr>
        <w:t>中小企业</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则不需要提供《中小企业声明函》</w:t>
      </w:r>
      <w:r>
        <w:rPr>
          <w:rFonts w:hint="eastAsia" w:ascii="宋体" w:hAnsi="宋体" w:eastAsia="宋体" w:cs="宋体"/>
          <w:b/>
          <w:bCs/>
          <w:color w:val="auto"/>
          <w:sz w:val="21"/>
          <w:szCs w:val="21"/>
          <w:highlight w:val="none"/>
          <w:lang w:eastAsia="zh-CN"/>
        </w:rPr>
        <w:t>）</w:t>
      </w:r>
    </w:p>
    <w:p w14:paraId="7869F993">
      <w:pPr>
        <w:pStyle w:val="17"/>
        <w:widowControl w:val="0"/>
        <w:numPr>
          <w:ilvl w:val="0"/>
          <w:numId w:val="0"/>
        </w:numPr>
        <w:spacing w:after="120" w:afterLines="0" w:afterAutospacing="0" w:line="360" w:lineRule="auto"/>
        <w:jc w:val="center"/>
        <w:rPr>
          <w:rFonts w:hint="eastAsia" w:ascii="宋体" w:hAnsi="宋体" w:eastAsia="宋体" w:cs="宋体"/>
          <w:b w:val="0"/>
          <w:spacing w:val="6"/>
          <w:szCs w:val="21"/>
          <w:highlight w:val="none"/>
        </w:rPr>
      </w:pPr>
      <w:r>
        <w:rPr>
          <w:rFonts w:hint="eastAsia" w:ascii="宋体" w:hAnsi="宋体" w:eastAsia="宋体" w:cs="宋体"/>
          <w:color w:val="0000FF"/>
          <w:sz w:val="24"/>
          <w:szCs w:val="24"/>
          <w:highlight w:val="none"/>
          <w:lang w:val="en-US" w:eastAsia="zh-CN"/>
        </w:rPr>
        <w:br w:type="page"/>
      </w:r>
      <w:bookmarkStart w:id="134" w:name="_Toc21577"/>
      <w:bookmarkStart w:id="135" w:name="_Toc29054"/>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kern w:val="2"/>
          <w:sz w:val="21"/>
          <w:szCs w:val="21"/>
          <w:lang w:val="en-US" w:eastAsia="zh-CN" w:bidi="ar-SA"/>
        </w:rPr>
        <w:t>残疾</w:t>
      </w:r>
      <w:r>
        <w:rPr>
          <w:rFonts w:hint="eastAsia" w:ascii="宋体" w:hAnsi="宋体" w:eastAsia="宋体" w:cs="宋体"/>
          <w:b/>
          <w:color w:val="auto"/>
          <w:kern w:val="2"/>
          <w:sz w:val="21"/>
          <w:szCs w:val="21"/>
          <w:lang w:val="en-US" w:eastAsia="zh-CN" w:bidi="ar-SA"/>
        </w:rPr>
        <w:t>人福利性单位声明函（如有）</w:t>
      </w:r>
      <w:bookmarkEnd w:id="131"/>
      <w:bookmarkEnd w:id="132"/>
      <w:bookmarkEnd w:id="134"/>
      <w:bookmarkEnd w:id="135"/>
    </w:p>
    <w:p w14:paraId="70F315F6">
      <w:pPr>
        <w:pageBreakBefore w:val="0"/>
        <w:kinsoku/>
        <w:overflowPunct/>
        <w:bidi w:val="0"/>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本单位郑重声明，根据《财政部 民政部 中国残疾人联合会关于促进残疾人就业政府采购政策的通知》（财库</w:t>
      </w:r>
      <w:r>
        <w:rPr>
          <w:rFonts w:hint="eastAsia" w:cs="宋体"/>
          <w:spacing w:val="6"/>
          <w:szCs w:val="21"/>
          <w:highlight w:val="none"/>
          <w:lang w:eastAsia="zh-CN"/>
        </w:rPr>
        <w:t>〔2017〕141号</w:t>
      </w:r>
      <w:r>
        <w:rPr>
          <w:rFonts w:hint="eastAsia" w:ascii="宋体" w:hAnsi="宋体" w:eastAsia="宋体" w:cs="宋体"/>
          <w:spacing w:val="6"/>
          <w:szCs w:val="21"/>
          <w:highlight w:val="none"/>
        </w:rPr>
        <w:t>）的规定，本单位为符合条件的残疾人福利性单位，且本单位参加</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单位的</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352ABCB3">
      <w:pPr>
        <w:pageBreakBefore w:val="0"/>
        <w:kinsoku/>
        <w:overflowPunct/>
        <w:bidi w:val="0"/>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本单位对上述声明的真实性负责。如有虚假，将依法承担相应责任。</w:t>
      </w:r>
    </w:p>
    <w:p w14:paraId="24D590C8">
      <w:pPr>
        <w:pageBreakBefore w:val="0"/>
        <w:kinsoku/>
        <w:overflowPunct/>
        <w:bidi w:val="0"/>
        <w:spacing w:line="360" w:lineRule="auto"/>
        <w:ind w:firstLine="444" w:firstLineChars="200"/>
        <w:rPr>
          <w:rFonts w:hint="eastAsia" w:ascii="宋体" w:hAnsi="宋体" w:eastAsia="宋体" w:cs="宋体"/>
          <w:spacing w:val="6"/>
          <w:szCs w:val="21"/>
          <w:highlight w:val="none"/>
        </w:rPr>
      </w:pPr>
    </w:p>
    <w:p w14:paraId="5D3B58DE">
      <w:pPr>
        <w:pageBreakBefore w:val="0"/>
        <w:kinsoku/>
        <w:overflowPunct/>
        <w:bidi w:val="0"/>
        <w:spacing w:line="360" w:lineRule="auto"/>
        <w:ind w:firstLine="444" w:firstLineChars="200"/>
        <w:rPr>
          <w:rFonts w:hint="eastAsia" w:ascii="宋体" w:hAnsi="宋体" w:eastAsia="宋体" w:cs="宋体"/>
          <w:spacing w:val="6"/>
          <w:szCs w:val="21"/>
          <w:highlight w:val="none"/>
        </w:rPr>
      </w:pPr>
    </w:p>
    <w:p w14:paraId="2AA0842D">
      <w:pPr>
        <w:pageBreakBefore w:val="0"/>
        <w:kinsoku/>
        <w:overflowPunct/>
        <w:bidi w:val="0"/>
        <w:spacing w:line="360" w:lineRule="auto"/>
        <w:jc w:val="right"/>
        <w:rPr>
          <w:rFonts w:hint="eastAsia" w:ascii="宋体" w:hAnsi="宋体" w:eastAsia="宋体" w:cs="宋体"/>
          <w:spacing w:val="6"/>
          <w:szCs w:val="21"/>
          <w:highlight w:val="none"/>
          <w:lang w:val="en-US" w:eastAsia="zh-CN"/>
        </w:rPr>
      </w:pPr>
      <w:r>
        <w:rPr>
          <w:rFonts w:hint="eastAsia" w:ascii="宋体" w:hAnsi="宋体" w:eastAsia="宋体" w:cs="宋体"/>
          <w:spacing w:val="6"/>
          <w:szCs w:val="21"/>
          <w:highlight w:val="none"/>
        </w:rPr>
        <w:t xml:space="preserve">               投标人：</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u w:val="single"/>
          <w:lang w:val="en-US" w:eastAsia="zh-CN"/>
        </w:rPr>
        <w:t xml:space="preserve">          </w:t>
      </w:r>
      <w:r>
        <w:rPr>
          <w:rFonts w:hint="eastAsia" w:ascii="宋体" w:hAnsi="宋体" w:eastAsia="宋体" w:cs="宋体"/>
          <w:spacing w:val="6"/>
          <w:szCs w:val="21"/>
          <w:highlight w:val="none"/>
        </w:rPr>
        <w:t>（</w:t>
      </w:r>
      <w:r>
        <w:rPr>
          <w:rFonts w:hint="eastAsia" w:ascii="宋体" w:hAnsi="宋体" w:eastAsia="宋体" w:cs="宋体"/>
          <w:color w:val="000000"/>
          <w:szCs w:val="21"/>
          <w:highlight w:val="none"/>
          <w:lang w:eastAsia="zh-CN"/>
        </w:rPr>
        <w:t>盖章</w:t>
      </w:r>
      <w:r>
        <w:rPr>
          <w:rFonts w:hint="eastAsia" w:ascii="宋体" w:hAnsi="宋体" w:eastAsia="宋体" w:cs="宋体"/>
          <w:spacing w:val="6"/>
          <w:szCs w:val="21"/>
          <w:highlight w:val="none"/>
        </w:rPr>
        <w:t>）</w:t>
      </w:r>
    </w:p>
    <w:p w14:paraId="67E13C27">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11DA3BD6">
      <w:pPr>
        <w:pageBreakBefore w:val="0"/>
        <w:kinsoku/>
        <w:overflowPunct/>
        <w:bidi w:val="0"/>
        <w:spacing w:line="360" w:lineRule="auto"/>
        <w:rPr>
          <w:rFonts w:hint="eastAsia" w:ascii="宋体" w:hAnsi="宋体" w:eastAsia="宋体" w:cs="宋体"/>
          <w:color w:val="auto"/>
          <w:szCs w:val="21"/>
          <w:highlight w:val="none"/>
          <w:lang w:val="en-US" w:eastAsia="zh-CN"/>
        </w:rPr>
      </w:pPr>
    </w:p>
    <w:p w14:paraId="5B28CCB6">
      <w:pPr>
        <w:pageBreakBefore w:val="0"/>
        <w:widowControl/>
        <w:kinsoku/>
        <w:overflowPunct/>
        <w:bidi w:val="0"/>
        <w:spacing w:line="360" w:lineRule="auto"/>
        <w:rPr>
          <w:rFonts w:hint="eastAsia" w:ascii="宋体" w:hAnsi="宋体" w:eastAsia="宋体" w:cs="宋体"/>
          <w:b/>
          <w:color w:val="FF0000"/>
          <w:szCs w:val="21"/>
          <w:highlight w:val="none"/>
        </w:rPr>
      </w:pPr>
      <w:r>
        <w:rPr>
          <w:rFonts w:hint="eastAsia" w:ascii="宋体" w:hAnsi="宋体" w:eastAsia="宋体" w:cs="宋体"/>
          <w:b/>
          <w:color w:val="FF0000"/>
          <w:szCs w:val="21"/>
          <w:highlight w:val="none"/>
        </w:rPr>
        <w:t>（提醒：如果投标人</w:t>
      </w:r>
      <w:r>
        <w:rPr>
          <w:rFonts w:hint="eastAsia" w:ascii="宋体" w:hAnsi="宋体" w:eastAsia="宋体" w:cs="宋体"/>
          <w:b/>
          <w:color w:val="FF0000"/>
          <w:spacing w:val="10"/>
          <w:kern w:val="0"/>
          <w:szCs w:val="21"/>
          <w:highlight w:val="none"/>
        </w:rPr>
        <w:t>不是残疾人福利性单位</w:t>
      </w:r>
      <w:r>
        <w:rPr>
          <w:rFonts w:hint="eastAsia" w:ascii="宋体" w:hAnsi="宋体" w:eastAsia="宋体" w:cs="宋体"/>
          <w:b/>
          <w:color w:val="FF0000"/>
          <w:szCs w:val="21"/>
          <w:highlight w:val="none"/>
        </w:rPr>
        <w:t>，则不需要提供《残疾人福利性单位声明函》。否则，因此导致虚假投标的后果由投标人自行承担。）</w:t>
      </w:r>
    </w:p>
    <w:p w14:paraId="21030951">
      <w:pPr>
        <w:pageBreakBefore w:val="0"/>
        <w:tabs>
          <w:tab w:val="left" w:pos="840"/>
        </w:tabs>
        <w:kinsoku/>
        <w:overflowPunct/>
        <w:autoSpaceDE w:val="0"/>
        <w:autoSpaceDN w:val="0"/>
        <w:bidi w:val="0"/>
        <w:adjustRightInd w:val="0"/>
        <w:spacing w:line="360" w:lineRule="auto"/>
        <w:jc w:val="center"/>
        <w:rPr>
          <w:rFonts w:hint="eastAsia" w:ascii="宋体" w:hAnsi="宋体" w:eastAsia="宋体" w:cs="宋体"/>
          <w:b/>
          <w:color w:val="000000"/>
          <w:sz w:val="24"/>
          <w:highlight w:val="none"/>
        </w:rPr>
      </w:pPr>
    </w:p>
    <w:p w14:paraId="012A6A52">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color w:val="auto"/>
          <w:highlight w:val="none"/>
          <w:lang w:eastAsia="zh-CN"/>
        </w:rPr>
        <w:t>注：</w:t>
      </w:r>
      <w:r>
        <w:rPr>
          <w:rFonts w:hint="eastAsia" w:ascii="宋体" w:hAnsi="宋体" w:eastAsia="宋体" w:cs="宋体"/>
          <w:highlight w:val="none"/>
        </w:rPr>
        <w:t>《财政部民政部中国残疾人联合会关于促进残疾人就业政府采购政策的通知》（财库〔2017〕141号）的规定：</w:t>
      </w:r>
    </w:p>
    <w:p w14:paraId="357CD83C">
      <w:pPr>
        <w:pageBreakBefore w:val="0"/>
        <w:kinsoku/>
        <w:overflowPunct/>
        <w:bidi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 享受政府采购支持政策的残疾人福利性单位应当同时满足以下条件：</w:t>
      </w:r>
    </w:p>
    <w:p w14:paraId="11E030B4">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highlight w:val="none"/>
        </w:rPr>
        <w:t>（1）安置的残疾人占本单位在职职工人数的比例不低于25%（含25%），并且安置的残疾人人数不少于10人（含10人）；</w:t>
      </w:r>
    </w:p>
    <w:p w14:paraId="575354EC">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highlight w:val="none"/>
        </w:rPr>
        <w:t>（2）依法与安置的每位残疾人签订了一年以上（含一年）的劳动合同或服务协议；</w:t>
      </w:r>
    </w:p>
    <w:p w14:paraId="25819549">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highlight w:val="none"/>
        </w:rPr>
        <w:t>（3）为安置的每位残疾人按月足额缴纳了基本养老保险、基本医疗保险、失业保险、工伤保险和生育保险等社会保险费；</w:t>
      </w:r>
    </w:p>
    <w:p w14:paraId="5D513102">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highlight w:val="none"/>
        </w:rPr>
        <w:t>（4）通过银行等金融机构向安置的每位残疾人，按月支付了不低于单位所在区县适用的经省级人民政府批准的月最低工资标准的工资；</w:t>
      </w:r>
    </w:p>
    <w:p w14:paraId="6A13C440">
      <w:pPr>
        <w:pageBreakBefore w:val="0"/>
        <w:kinsoku/>
        <w:overflowPunct/>
        <w:bidi w:val="0"/>
        <w:spacing w:line="360" w:lineRule="auto"/>
        <w:rPr>
          <w:rFonts w:hint="eastAsia" w:ascii="宋体" w:hAnsi="宋体" w:eastAsia="宋体" w:cs="宋体"/>
          <w:highlight w:val="none"/>
        </w:rPr>
      </w:pPr>
      <w:r>
        <w:rPr>
          <w:rFonts w:hint="eastAsia" w:ascii="宋体" w:hAnsi="宋体" w:eastAsia="宋体" w:cs="宋体"/>
          <w:highlight w:val="none"/>
        </w:rPr>
        <w:t>（5）提供本单位制造的货物、承担的工程或者服务（以下简称产品），或者提供其他残疾人福利性单位制造的货物（不包括使用非残疾人福利性单位注册商标的货物）。</w:t>
      </w:r>
    </w:p>
    <w:p w14:paraId="5D636001">
      <w:pPr>
        <w:pageBreakBefore w:val="0"/>
        <w:kinsoku/>
        <w:overflowPunct/>
        <w:bidi w:val="0"/>
        <w:spacing w:line="360" w:lineRule="auto"/>
        <w:ind w:firstLine="420" w:firstLineChars="200"/>
        <w:rPr>
          <w:rFonts w:hint="eastAsia" w:ascii="宋体" w:hAnsi="宋体" w:eastAsia="宋体" w:cs="宋体"/>
          <w:b/>
          <w:color w:val="000000"/>
          <w:sz w:val="24"/>
          <w:highlight w:val="none"/>
        </w:rPr>
      </w:pPr>
      <w:r>
        <w:rPr>
          <w:rFonts w:hint="eastAsia" w:ascii="宋体" w:hAnsi="宋体" w:eastAsia="宋体" w:cs="宋体"/>
          <w:szCs w:val="21"/>
          <w:highlight w:val="none"/>
        </w:rPr>
        <w:t>2. 中标</w:t>
      </w:r>
      <w:r>
        <w:rPr>
          <w:rFonts w:hint="eastAsia" w:ascii="宋体" w:hAnsi="宋体" w:eastAsia="宋体" w:cs="宋体"/>
          <w:szCs w:val="21"/>
          <w:highlight w:val="none"/>
          <w:lang w:eastAsia="zh-CN"/>
        </w:rPr>
        <w:t>人</w:t>
      </w:r>
      <w:r>
        <w:rPr>
          <w:rFonts w:hint="eastAsia" w:ascii="宋体" w:hAnsi="宋体" w:eastAsia="宋体" w:cs="宋体"/>
          <w:szCs w:val="21"/>
          <w:highlight w:val="none"/>
        </w:rPr>
        <w:t>为残疾人福利性单位的，采购人或者其委托的采购代理机构应当随中标、成交结果同时公告其《残疾人福利性单位声明函》，接受社会监督。</w:t>
      </w:r>
    </w:p>
    <w:p w14:paraId="2B17D392">
      <w:pPr>
        <w:pageBreakBefore w:val="0"/>
        <w:kinsoku/>
        <w:overflowPunct/>
        <w:bidi w:val="0"/>
        <w:spacing w:line="360" w:lineRule="auto"/>
        <w:rPr>
          <w:rFonts w:hint="eastAsia" w:ascii="宋体" w:hAnsi="宋体" w:eastAsia="宋体" w:cs="宋体"/>
          <w:highlight w:val="none"/>
        </w:rPr>
      </w:pPr>
    </w:p>
    <w:p w14:paraId="77B3EE31">
      <w:pPr>
        <w:pStyle w:val="17"/>
        <w:widowControl w:val="0"/>
        <w:numPr>
          <w:ilvl w:val="0"/>
          <w:numId w:val="0"/>
        </w:numPr>
        <w:spacing w:after="120" w:afterLines="0" w:afterAutospacing="0" w:line="360" w:lineRule="auto"/>
        <w:jc w:val="center"/>
        <w:rPr>
          <w:rFonts w:hint="eastAsia" w:ascii="宋体" w:hAnsi="宋体" w:eastAsia="宋体" w:cs="宋体"/>
          <w:b/>
          <w:color w:val="auto"/>
          <w:sz w:val="24"/>
          <w:szCs w:val="24"/>
          <w:highlight w:val="none"/>
          <w:lang w:val="en-US" w:eastAsia="zh-CN"/>
        </w:rPr>
      </w:pPr>
      <w:bookmarkStart w:id="136" w:name="_Toc3842"/>
      <w:r>
        <w:rPr>
          <w:rFonts w:hint="eastAsia" w:ascii="宋体" w:hAnsi="宋体" w:eastAsia="宋体" w:cs="宋体"/>
          <w:b/>
          <w:color w:val="auto"/>
          <w:sz w:val="24"/>
          <w:szCs w:val="24"/>
          <w:highlight w:val="none"/>
          <w:lang w:val="en-US" w:eastAsia="zh-CN"/>
        </w:rPr>
        <w:br w:type="page"/>
      </w:r>
      <w:bookmarkStart w:id="137" w:name="_Toc1833"/>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kern w:val="2"/>
          <w:sz w:val="21"/>
          <w:szCs w:val="21"/>
          <w:lang w:val="en-US" w:eastAsia="zh-CN" w:bidi="ar-SA"/>
        </w:rPr>
        <w:t>监狱企业证明材料（如有）</w:t>
      </w:r>
      <w:bookmarkEnd w:id="136"/>
      <w:bookmarkEnd w:id="137"/>
    </w:p>
    <w:p w14:paraId="2FAEF4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GB" w:eastAsia="zh-CN"/>
        </w:rPr>
      </w:pPr>
      <w:r>
        <w:rPr>
          <w:rFonts w:hint="eastAsia" w:ascii="宋体" w:hAnsi="宋体" w:eastAsia="宋体" w:cs="宋体"/>
          <w:color w:val="auto"/>
          <w:highlight w:val="none"/>
          <w:lang w:val="en-GB" w:eastAsia="zh-CN"/>
        </w:rPr>
        <w:t>监狱企业参加政府采购活动时，应当提供由省级以上监狱管理局、戒毒管理局（含新疆生产建设兵团）出具的属于监狱企业的证明文件。</w:t>
      </w:r>
    </w:p>
    <w:p w14:paraId="25A2FB80">
      <w:pPr>
        <w:pageBreakBefore w:val="0"/>
        <w:kinsoku/>
        <w:overflowPunct/>
        <w:bidi w:val="0"/>
        <w:spacing w:line="360" w:lineRule="auto"/>
        <w:rPr>
          <w:rFonts w:hint="eastAsia" w:ascii="宋体" w:hAnsi="宋体" w:eastAsia="宋体" w:cs="宋体"/>
          <w:color w:val="FF0000"/>
          <w:highlight w:val="none"/>
          <w:lang w:val="en-US" w:eastAsia="zh-CN"/>
        </w:rPr>
      </w:pPr>
    </w:p>
    <w:p w14:paraId="343FC9B6">
      <w:pPr>
        <w:pageBreakBefore w:val="0"/>
        <w:widowControl/>
        <w:kinsoku/>
        <w:overflowPunct/>
        <w:bidi w:val="0"/>
        <w:spacing w:line="360" w:lineRule="auto"/>
        <w:rPr>
          <w:rFonts w:hint="eastAsia" w:ascii="宋体" w:hAnsi="宋体" w:eastAsia="宋体" w:cs="宋体"/>
          <w:b/>
          <w:color w:val="FF0000"/>
          <w:sz w:val="21"/>
          <w:szCs w:val="21"/>
          <w:highlight w:val="none"/>
        </w:rPr>
      </w:pPr>
      <w:r>
        <w:rPr>
          <w:rFonts w:hint="eastAsia" w:ascii="宋体" w:hAnsi="宋体" w:eastAsia="宋体" w:cs="宋体"/>
          <w:b/>
          <w:color w:val="FF0000"/>
          <w:sz w:val="21"/>
          <w:szCs w:val="21"/>
          <w:highlight w:val="none"/>
        </w:rPr>
        <w:t>（提醒：如果投标人</w:t>
      </w:r>
      <w:r>
        <w:rPr>
          <w:rFonts w:hint="eastAsia" w:ascii="宋体" w:hAnsi="宋体" w:eastAsia="宋体" w:cs="宋体"/>
          <w:b/>
          <w:color w:val="FF0000"/>
          <w:spacing w:val="10"/>
          <w:kern w:val="0"/>
          <w:sz w:val="21"/>
          <w:szCs w:val="21"/>
          <w:highlight w:val="none"/>
        </w:rPr>
        <w:t>不是</w:t>
      </w:r>
      <w:r>
        <w:rPr>
          <w:rFonts w:hint="eastAsia" w:ascii="宋体" w:hAnsi="宋体" w:eastAsia="宋体" w:cs="宋体"/>
          <w:color w:val="FF0000"/>
          <w:sz w:val="21"/>
          <w:szCs w:val="21"/>
          <w:highlight w:val="none"/>
          <w:lang w:val="en-GB" w:eastAsia="zh-CN"/>
        </w:rPr>
        <w:t>监狱企业</w:t>
      </w:r>
      <w:r>
        <w:rPr>
          <w:rFonts w:hint="eastAsia" w:ascii="宋体" w:hAnsi="宋体" w:eastAsia="宋体" w:cs="宋体"/>
          <w:b/>
          <w:color w:val="FF0000"/>
          <w:sz w:val="21"/>
          <w:szCs w:val="21"/>
          <w:highlight w:val="none"/>
        </w:rPr>
        <w:t>，则不需要提供</w:t>
      </w:r>
      <w:r>
        <w:rPr>
          <w:rFonts w:hint="eastAsia" w:ascii="宋体" w:hAnsi="宋体" w:eastAsia="宋体" w:cs="宋体"/>
          <w:b/>
          <w:color w:val="FF0000"/>
          <w:sz w:val="21"/>
          <w:szCs w:val="21"/>
          <w:highlight w:val="none"/>
          <w:lang w:val="en-GB" w:eastAsia="zh-CN"/>
        </w:rPr>
        <w:t>监狱企业证明材料</w:t>
      </w:r>
      <w:r>
        <w:rPr>
          <w:rFonts w:hint="eastAsia" w:ascii="宋体" w:hAnsi="宋体" w:eastAsia="宋体" w:cs="宋体"/>
          <w:b/>
          <w:color w:val="FF0000"/>
          <w:sz w:val="21"/>
          <w:szCs w:val="21"/>
          <w:highlight w:val="none"/>
        </w:rPr>
        <w:t>）</w:t>
      </w:r>
    </w:p>
    <w:p w14:paraId="4FD65F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p>
    <w:p w14:paraId="50CEA3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注：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1F29FEF">
      <w:pPr>
        <w:pStyle w:val="112"/>
        <w:pageBreakBefore w:val="0"/>
        <w:kinsoku/>
        <w:overflowPunct/>
        <w:bidi w:val="0"/>
        <w:spacing w:line="360" w:lineRule="auto"/>
        <w:rPr>
          <w:rFonts w:hint="eastAsia" w:ascii="宋体" w:hAnsi="宋体" w:eastAsia="宋体" w:cs="宋体"/>
          <w:highlight w:val="none"/>
          <w:lang w:val="en-US" w:eastAsia="zh-CN"/>
        </w:rPr>
      </w:pPr>
    </w:p>
    <w:p w14:paraId="3EC59B2B">
      <w:pPr>
        <w:pStyle w:val="13"/>
        <w:pageBreakBefore w:val="0"/>
        <w:kinsoku/>
        <w:overflowPunct/>
        <w:bidi w:val="0"/>
        <w:spacing w:line="360" w:lineRule="auto"/>
        <w:rPr>
          <w:rFonts w:hint="eastAsia" w:ascii="宋体" w:hAnsi="宋体" w:eastAsia="宋体" w:cs="宋体"/>
          <w:highlight w:val="none"/>
          <w:lang w:val="en-US" w:eastAsia="zh-CN"/>
        </w:rPr>
      </w:pPr>
    </w:p>
    <w:p w14:paraId="3DAC6D42">
      <w:pPr>
        <w:pageBreakBefore w:val="0"/>
        <w:kinsoku/>
        <w:overflowPunct/>
        <w:bidi w:val="0"/>
        <w:spacing w:line="360" w:lineRule="auto"/>
        <w:rPr>
          <w:rFonts w:hint="eastAsia" w:ascii="宋体" w:hAnsi="宋体" w:eastAsia="宋体" w:cs="宋体"/>
          <w:highlight w:val="none"/>
          <w:lang w:val="en-US" w:eastAsia="zh-CN"/>
        </w:rPr>
      </w:pPr>
    </w:p>
    <w:p w14:paraId="46B70072">
      <w:pPr>
        <w:pStyle w:val="112"/>
        <w:pageBreakBefore w:val="0"/>
        <w:kinsoku/>
        <w:overflowPunct/>
        <w:bidi w:val="0"/>
        <w:spacing w:line="360" w:lineRule="auto"/>
        <w:rPr>
          <w:rFonts w:hint="eastAsia" w:ascii="宋体" w:hAnsi="宋体" w:eastAsia="宋体" w:cs="宋体"/>
          <w:highlight w:val="none"/>
          <w:lang w:val="en-US" w:eastAsia="zh-CN"/>
        </w:rPr>
      </w:pPr>
    </w:p>
    <w:p w14:paraId="180834FA">
      <w:pPr>
        <w:pStyle w:val="17"/>
        <w:widowControl w:val="0"/>
        <w:numPr>
          <w:ilvl w:val="0"/>
          <w:numId w:val="0"/>
        </w:numPr>
        <w:spacing w:after="120" w:afterLines="0" w:afterAutospacing="0" w:line="360" w:lineRule="auto"/>
        <w:jc w:val="center"/>
        <w:rPr>
          <w:rFonts w:hint="eastAsia" w:ascii="宋体" w:hAnsi="宋体" w:eastAsia="宋体" w:cs="宋体"/>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br w:type="page"/>
      </w:r>
      <w:bookmarkStart w:id="138" w:name="_Toc18270"/>
      <w:bookmarkStart w:id="139" w:name="_Toc28071"/>
      <w:r>
        <w:rPr>
          <w:rFonts w:hint="eastAsia" w:ascii="宋体" w:hAnsi="宋体" w:eastAsia="宋体" w:cs="宋体"/>
          <w:b/>
          <w:color w:val="000000"/>
          <w:sz w:val="24"/>
          <w:szCs w:val="24"/>
          <w:highlight w:val="none"/>
          <w:lang w:val="en-US" w:eastAsia="zh-CN"/>
        </w:rPr>
        <w:t>（四）</w:t>
      </w:r>
      <w:r>
        <w:rPr>
          <w:rFonts w:hint="eastAsia" w:ascii="宋体" w:hAnsi="宋体" w:eastAsia="宋体" w:cs="宋体"/>
          <w:b/>
          <w:color w:val="auto"/>
          <w:kern w:val="2"/>
          <w:sz w:val="21"/>
          <w:szCs w:val="21"/>
          <w:lang w:val="en-US" w:eastAsia="zh-CN" w:bidi="ar-SA"/>
        </w:rPr>
        <w:t>关于符合本国产品标准的声明函</w:t>
      </w:r>
      <w:bookmarkEnd w:id="138"/>
      <w:r>
        <w:rPr>
          <w:rFonts w:hint="eastAsia" w:ascii="宋体" w:hAnsi="宋体" w:eastAsia="宋体" w:cs="宋体"/>
          <w:b/>
          <w:color w:val="auto"/>
          <w:kern w:val="2"/>
          <w:sz w:val="21"/>
          <w:szCs w:val="21"/>
          <w:lang w:val="en-US" w:eastAsia="zh-CN" w:bidi="ar-SA"/>
        </w:rPr>
        <w:t>（如有）</w:t>
      </w:r>
      <w:bookmarkEnd w:id="139"/>
    </w:p>
    <w:p w14:paraId="46ACF9CB">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ind w:left="0" w:right="0" w:firstLine="420" w:firstLineChars="200"/>
        <w:textAlignment w:val="auto"/>
        <w:rPr>
          <w:rFonts w:hint="eastAsia" w:ascii="宋体" w:hAnsi="宋体" w:eastAsia="宋体" w:cs="宋体"/>
          <w:i w:val="0"/>
          <w:iCs w:val="0"/>
          <w:caps w:val="0"/>
          <w:color w:val="000000"/>
          <w:spacing w:val="0"/>
          <w:sz w:val="21"/>
          <w:szCs w:val="21"/>
          <w:highlight w:val="none"/>
        </w:rPr>
      </w:pPr>
    </w:p>
    <w:p w14:paraId="4A419D7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本公司</w:t>
      </w:r>
      <w:r>
        <w:rPr>
          <w:rFonts w:hint="eastAsia" w:ascii="宋体" w:hAnsi="宋体" w:eastAsia="宋体" w:cs="宋体"/>
          <w:i w:val="0"/>
          <w:iCs w:val="0"/>
          <w:color w:val="auto"/>
          <w:kern w:val="0"/>
          <w:sz w:val="21"/>
          <w:szCs w:val="21"/>
          <w:highlight w:val="none"/>
          <w:u w:val="single"/>
          <w:lang w:val="en-US" w:eastAsia="zh-CN" w:bidi="ar"/>
        </w:rPr>
        <w:t>（单位）</w:t>
      </w:r>
      <w:r>
        <w:rPr>
          <w:rFonts w:hint="eastAsia" w:ascii="宋体" w:hAnsi="宋体" w:eastAsia="宋体" w:cs="宋体"/>
          <w:i w:val="0"/>
          <w:iCs w:val="0"/>
          <w:color w:val="auto"/>
          <w:kern w:val="0"/>
          <w:sz w:val="21"/>
          <w:szCs w:val="21"/>
          <w:highlight w:val="none"/>
          <w:lang w:val="en-US" w:eastAsia="zh-CN" w:bidi="ar"/>
        </w:rPr>
        <w:t>郑重声明，根据《国务院办公厅关于在政府采购中实施本国产品标准及相关政策的通知》（国办发〔2025〕34号）的规定，本公司（单位）提供的以下产品属于本国产品。具体情况如下：</w:t>
      </w:r>
    </w:p>
    <w:p w14:paraId="52D328B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1.</w:t>
      </w:r>
      <w:r>
        <w:rPr>
          <w:rFonts w:hint="eastAsia" w:ascii="宋体" w:hAnsi="宋体" w:eastAsia="宋体" w:cs="宋体"/>
          <w:i w:val="0"/>
          <w:iCs w:val="0"/>
          <w:color w:val="auto"/>
          <w:kern w:val="0"/>
          <w:sz w:val="21"/>
          <w:szCs w:val="21"/>
          <w:highlight w:val="none"/>
          <w:u w:val="single"/>
          <w:lang w:val="en-US" w:eastAsia="zh-CN" w:bidi="ar"/>
        </w:rPr>
        <w:t>（产品名称1）</w:t>
      </w:r>
      <w:r>
        <w:rPr>
          <w:rStyle w:val="53"/>
          <w:rFonts w:hint="eastAsia" w:ascii="宋体" w:hAnsi="宋体" w:eastAsia="宋体" w:cs="宋体"/>
          <w:i w:val="0"/>
          <w:iCs w:val="0"/>
          <w:caps w:val="0"/>
          <w:color w:val="000000"/>
          <w:spacing w:val="0"/>
          <w:sz w:val="24"/>
          <w:szCs w:val="24"/>
          <w:highlight w:val="none"/>
          <w:shd w:val="clear" w:color="auto" w:fill="FFFFFF"/>
          <w:vertAlign w:val="superscript"/>
        </w:rPr>
        <w:t>1</w:t>
      </w:r>
      <w:r>
        <w:rPr>
          <w:rFonts w:hint="eastAsia" w:ascii="宋体" w:hAnsi="宋体" w:eastAsia="宋体" w:cs="宋体"/>
          <w:i w:val="0"/>
          <w:iCs w:val="0"/>
          <w:color w:val="auto"/>
          <w:kern w:val="0"/>
          <w:sz w:val="21"/>
          <w:szCs w:val="21"/>
          <w:highlight w:val="none"/>
          <w:lang w:val="en-US" w:eastAsia="zh-CN" w:bidi="ar"/>
        </w:rPr>
        <w:t>，生产厂为</w:t>
      </w:r>
      <w:r>
        <w:rPr>
          <w:rFonts w:hint="eastAsia" w:ascii="宋体" w:hAnsi="宋体" w:eastAsia="宋体" w:cs="宋体"/>
          <w:i w:val="0"/>
          <w:iCs w:val="0"/>
          <w:color w:val="auto"/>
          <w:kern w:val="0"/>
          <w:sz w:val="21"/>
          <w:szCs w:val="21"/>
          <w:highlight w:val="none"/>
          <w:u w:val="single"/>
          <w:lang w:val="en-US" w:eastAsia="zh-CN" w:bidi="ar"/>
        </w:rPr>
        <w:t>（厂名）</w:t>
      </w:r>
      <w:r>
        <w:rPr>
          <w:rStyle w:val="53"/>
          <w:rFonts w:hint="eastAsia" w:ascii="宋体" w:hAnsi="宋体" w:eastAsia="宋体" w:cs="宋体"/>
          <w:i w:val="0"/>
          <w:iCs w:val="0"/>
          <w:caps w:val="0"/>
          <w:color w:val="000000"/>
          <w:spacing w:val="0"/>
          <w:sz w:val="24"/>
          <w:szCs w:val="24"/>
          <w:highlight w:val="none"/>
          <w:shd w:val="clear" w:color="auto" w:fill="FFFFFF"/>
          <w:vertAlign w:val="superscript"/>
        </w:rPr>
        <w:t>2</w:t>
      </w:r>
      <w:r>
        <w:rPr>
          <w:rFonts w:hint="eastAsia" w:ascii="宋体" w:hAnsi="宋体" w:eastAsia="宋体" w:cs="宋体"/>
          <w:i w:val="0"/>
          <w:iCs w:val="0"/>
          <w:color w:val="auto"/>
          <w:kern w:val="0"/>
          <w:sz w:val="21"/>
          <w:szCs w:val="21"/>
          <w:highlight w:val="none"/>
          <w:lang w:val="en-US" w:eastAsia="zh-CN" w:bidi="ar"/>
        </w:rPr>
        <w:t>，厂址为</w:t>
      </w:r>
      <w:r>
        <w:rPr>
          <w:rFonts w:hint="eastAsia" w:ascii="宋体" w:hAnsi="宋体" w:eastAsia="宋体" w:cs="宋体"/>
          <w:i w:val="0"/>
          <w:iCs w:val="0"/>
          <w:color w:val="auto"/>
          <w:kern w:val="0"/>
          <w:sz w:val="21"/>
          <w:szCs w:val="21"/>
          <w:highlight w:val="none"/>
          <w:u w:val="single"/>
          <w:lang w:val="en-US" w:eastAsia="zh-CN" w:bidi="ar"/>
        </w:rPr>
        <w:t>（生产厂址）</w:t>
      </w:r>
      <w:r>
        <w:rPr>
          <w:rFonts w:hint="eastAsia" w:ascii="宋体" w:hAnsi="宋体" w:eastAsia="宋体" w:cs="宋体"/>
          <w:i w:val="0"/>
          <w:iCs w:val="0"/>
          <w:color w:val="auto"/>
          <w:kern w:val="0"/>
          <w:sz w:val="21"/>
          <w:szCs w:val="21"/>
          <w:highlight w:val="none"/>
          <w:lang w:val="en-US" w:eastAsia="zh-CN" w:bidi="ar"/>
        </w:rPr>
        <w:t>。</w:t>
      </w:r>
      <w:r>
        <w:rPr>
          <w:rFonts w:hint="eastAsia" w:ascii="宋体" w:hAnsi="宋体" w:eastAsia="宋体" w:cs="宋体"/>
          <w:i w:val="0"/>
          <w:iCs w:val="0"/>
          <w:color w:val="auto"/>
          <w:kern w:val="0"/>
          <w:sz w:val="21"/>
          <w:szCs w:val="21"/>
          <w:highlight w:val="none"/>
          <w:u w:val="single"/>
          <w:lang w:val="en-US" w:eastAsia="zh-CN" w:bidi="ar"/>
        </w:rPr>
        <w:t>（产品名称1）</w:t>
      </w:r>
      <w:r>
        <w:rPr>
          <w:rFonts w:hint="eastAsia" w:ascii="宋体" w:hAnsi="宋体" w:eastAsia="宋体" w:cs="宋体"/>
          <w:i w:val="0"/>
          <w:iCs w:val="0"/>
          <w:color w:val="auto"/>
          <w:kern w:val="0"/>
          <w:sz w:val="21"/>
          <w:szCs w:val="21"/>
          <w:highlight w:val="none"/>
          <w:lang w:val="en-US" w:eastAsia="zh-CN" w:bidi="ar"/>
        </w:rPr>
        <w:t>的中国境内生产的组件成本占比≥</w:t>
      </w:r>
      <w:r>
        <w:rPr>
          <w:rFonts w:hint="eastAsia" w:ascii="宋体" w:hAnsi="宋体" w:eastAsia="宋体" w:cs="宋体"/>
          <w:i w:val="0"/>
          <w:iCs w:val="0"/>
          <w:color w:val="auto"/>
          <w:kern w:val="0"/>
          <w:sz w:val="21"/>
          <w:szCs w:val="21"/>
          <w:highlight w:val="none"/>
          <w:u w:val="single"/>
          <w:lang w:val="en-US" w:eastAsia="zh-CN" w:bidi="ar"/>
        </w:rPr>
        <w:t>（规定比例）</w:t>
      </w:r>
      <w:r>
        <w:rPr>
          <w:rStyle w:val="53"/>
          <w:rFonts w:hint="eastAsia" w:ascii="宋体" w:hAnsi="宋体" w:eastAsia="宋体" w:cs="宋体"/>
          <w:i w:val="0"/>
          <w:iCs w:val="0"/>
          <w:caps w:val="0"/>
          <w:color w:val="000000"/>
          <w:spacing w:val="0"/>
          <w:sz w:val="24"/>
          <w:szCs w:val="24"/>
          <w:highlight w:val="none"/>
          <w:shd w:val="clear" w:color="auto" w:fill="FFFFFF"/>
          <w:vertAlign w:val="superscript"/>
        </w:rPr>
        <w:t>3</w:t>
      </w:r>
      <w:r>
        <w:rPr>
          <w:rFonts w:hint="eastAsia" w:ascii="宋体" w:hAnsi="宋体" w:eastAsia="宋体" w:cs="宋体"/>
          <w:i w:val="0"/>
          <w:iCs w:val="0"/>
          <w:color w:val="auto"/>
          <w:kern w:val="0"/>
          <w:sz w:val="21"/>
          <w:szCs w:val="21"/>
          <w:highlight w:val="none"/>
          <w:lang w:val="en-US" w:eastAsia="zh-CN" w:bidi="ar"/>
        </w:rPr>
        <w:t>。</w:t>
      </w:r>
      <w:r>
        <w:rPr>
          <w:rFonts w:hint="eastAsia" w:ascii="宋体" w:hAnsi="宋体" w:eastAsia="宋体" w:cs="宋体"/>
          <w:i w:val="0"/>
          <w:iCs w:val="0"/>
          <w:color w:val="auto"/>
          <w:kern w:val="0"/>
          <w:sz w:val="21"/>
          <w:szCs w:val="21"/>
          <w:highlight w:val="none"/>
          <w:u w:val="single"/>
          <w:lang w:val="en-US" w:eastAsia="zh-CN" w:bidi="ar"/>
        </w:rPr>
        <w:t>（产品名称1）</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（关键组件）</w:t>
      </w:r>
      <w:r>
        <w:rPr>
          <w:rStyle w:val="53"/>
          <w:rFonts w:hint="eastAsia" w:ascii="宋体" w:hAnsi="宋体" w:eastAsia="宋体" w:cs="宋体"/>
          <w:i w:val="0"/>
          <w:iCs w:val="0"/>
          <w:caps w:val="0"/>
          <w:color w:val="000000"/>
          <w:spacing w:val="0"/>
          <w:sz w:val="24"/>
          <w:szCs w:val="24"/>
          <w:highlight w:val="none"/>
          <w:shd w:val="clear" w:color="auto" w:fill="FFFFFF"/>
          <w:vertAlign w:val="superscript"/>
        </w:rPr>
        <w:t>4</w:t>
      </w:r>
      <w:r>
        <w:rPr>
          <w:rFonts w:hint="eastAsia" w:ascii="宋体" w:hAnsi="宋体" w:eastAsia="宋体" w:cs="宋体"/>
          <w:i w:val="0"/>
          <w:iCs w:val="0"/>
          <w:color w:val="auto"/>
          <w:kern w:val="0"/>
          <w:sz w:val="21"/>
          <w:szCs w:val="21"/>
          <w:highlight w:val="none"/>
          <w:lang w:val="en-US" w:eastAsia="zh-CN" w:bidi="ar"/>
        </w:rPr>
        <w:t>在中国境内生产。</w:t>
      </w:r>
      <w:r>
        <w:rPr>
          <w:rFonts w:hint="eastAsia" w:ascii="宋体" w:hAnsi="宋体" w:eastAsia="宋体" w:cs="宋体"/>
          <w:i w:val="0"/>
          <w:iCs w:val="0"/>
          <w:color w:val="auto"/>
          <w:kern w:val="0"/>
          <w:sz w:val="21"/>
          <w:szCs w:val="21"/>
          <w:highlight w:val="none"/>
          <w:u w:val="single"/>
          <w:lang w:val="en-US" w:eastAsia="zh-CN" w:bidi="ar"/>
        </w:rPr>
        <w:t>（产品名称1）</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（关键工序）</w:t>
      </w:r>
      <w:r>
        <w:rPr>
          <w:rStyle w:val="53"/>
          <w:rFonts w:hint="eastAsia" w:ascii="宋体" w:hAnsi="宋体" w:eastAsia="宋体" w:cs="宋体"/>
          <w:i w:val="0"/>
          <w:iCs w:val="0"/>
          <w:caps w:val="0"/>
          <w:color w:val="000000"/>
          <w:spacing w:val="0"/>
          <w:sz w:val="24"/>
          <w:szCs w:val="24"/>
          <w:highlight w:val="none"/>
          <w:shd w:val="clear" w:color="auto" w:fill="FFFFFF"/>
          <w:vertAlign w:val="superscript"/>
        </w:rPr>
        <w:t>5</w:t>
      </w:r>
      <w:r>
        <w:rPr>
          <w:rFonts w:hint="eastAsia" w:ascii="宋体" w:hAnsi="宋体" w:eastAsia="宋体" w:cs="宋体"/>
          <w:i w:val="0"/>
          <w:iCs w:val="0"/>
          <w:color w:val="auto"/>
          <w:kern w:val="0"/>
          <w:sz w:val="21"/>
          <w:szCs w:val="21"/>
          <w:highlight w:val="none"/>
          <w:lang w:val="en-US" w:eastAsia="zh-CN" w:bidi="ar"/>
        </w:rPr>
        <w:t>在中国境内完成。</w:t>
      </w:r>
    </w:p>
    <w:p w14:paraId="2D88FD1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2.</w:t>
      </w:r>
      <w:r>
        <w:rPr>
          <w:rFonts w:hint="eastAsia" w:ascii="宋体" w:hAnsi="宋体" w:eastAsia="宋体" w:cs="宋体"/>
          <w:i w:val="0"/>
          <w:iCs w:val="0"/>
          <w:color w:val="auto"/>
          <w:kern w:val="0"/>
          <w:sz w:val="21"/>
          <w:szCs w:val="21"/>
          <w:highlight w:val="none"/>
          <w:u w:val="single"/>
          <w:lang w:val="en-US" w:eastAsia="zh-CN" w:bidi="ar"/>
        </w:rPr>
        <w:t>（产品名称2）</w:t>
      </w:r>
      <w:r>
        <w:rPr>
          <w:rFonts w:hint="eastAsia" w:ascii="宋体" w:hAnsi="宋体" w:eastAsia="宋体" w:cs="宋体"/>
          <w:i w:val="0"/>
          <w:iCs w:val="0"/>
          <w:color w:val="auto"/>
          <w:kern w:val="0"/>
          <w:sz w:val="21"/>
          <w:szCs w:val="21"/>
          <w:highlight w:val="none"/>
          <w:lang w:val="en-US" w:eastAsia="zh-CN" w:bidi="ar"/>
        </w:rPr>
        <w:t>，生产厂为</w:t>
      </w:r>
      <w:r>
        <w:rPr>
          <w:rFonts w:hint="eastAsia" w:ascii="宋体" w:hAnsi="宋体" w:eastAsia="宋体" w:cs="宋体"/>
          <w:i w:val="0"/>
          <w:iCs w:val="0"/>
          <w:color w:val="auto"/>
          <w:kern w:val="0"/>
          <w:sz w:val="21"/>
          <w:szCs w:val="21"/>
          <w:highlight w:val="none"/>
          <w:u w:val="single"/>
          <w:lang w:val="en-US" w:eastAsia="zh-CN" w:bidi="ar"/>
        </w:rPr>
        <w:t>（厂名）</w:t>
      </w:r>
      <w:r>
        <w:rPr>
          <w:rFonts w:hint="eastAsia" w:ascii="宋体" w:hAnsi="宋体" w:eastAsia="宋体" w:cs="宋体"/>
          <w:i w:val="0"/>
          <w:iCs w:val="0"/>
          <w:color w:val="auto"/>
          <w:kern w:val="0"/>
          <w:sz w:val="21"/>
          <w:szCs w:val="21"/>
          <w:highlight w:val="none"/>
          <w:lang w:val="en-US" w:eastAsia="zh-CN" w:bidi="ar"/>
        </w:rPr>
        <w:t>，厂址为</w:t>
      </w:r>
      <w:r>
        <w:rPr>
          <w:rFonts w:hint="eastAsia" w:ascii="宋体" w:hAnsi="宋体" w:eastAsia="宋体" w:cs="宋体"/>
          <w:b w:val="0"/>
          <w:bCs w:val="0"/>
          <w:i w:val="0"/>
          <w:iCs w:val="0"/>
          <w:color w:val="auto"/>
          <w:kern w:val="0"/>
          <w:sz w:val="21"/>
          <w:szCs w:val="21"/>
          <w:highlight w:val="none"/>
          <w:u w:val="single"/>
          <w:lang w:val="en-US" w:eastAsia="zh-CN" w:bidi="ar"/>
        </w:rPr>
        <w:t>（生产厂址）</w:t>
      </w:r>
      <w:r>
        <w:rPr>
          <w:rFonts w:hint="eastAsia" w:ascii="宋体" w:hAnsi="宋体" w:eastAsia="宋体" w:cs="宋体"/>
          <w:i w:val="0"/>
          <w:iCs w:val="0"/>
          <w:color w:val="auto"/>
          <w:kern w:val="0"/>
          <w:sz w:val="21"/>
          <w:szCs w:val="21"/>
          <w:highlight w:val="none"/>
          <w:lang w:val="en-US" w:eastAsia="zh-CN" w:bidi="ar"/>
        </w:rPr>
        <w:t>。</w:t>
      </w:r>
      <w:r>
        <w:rPr>
          <w:rFonts w:hint="eastAsia" w:ascii="宋体" w:hAnsi="宋体" w:eastAsia="宋体" w:cs="宋体"/>
          <w:i w:val="0"/>
          <w:iCs w:val="0"/>
          <w:color w:val="auto"/>
          <w:kern w:val="0"/>
          <w:sz w:val="21"/>
          <w:szCs w:val="21"/>
          <w:highlight w:val="none"/>
          <w:u w:val="single"/>
          <w:lang w:val="en-US" w:eastAsia="zh-CN" w:bidi="ar"/>
        </w:rPr>
        <w:t>（产品名称2）</w:t>
      </w:r>
      <w:r>
        <w:rPr>
          <w:rFonts w:hint="eastAsia" w:ascii="宋体" w:hAnsi="宋体" w:eastAsia="宋体" w:cs="宋体"/>
          <w:i w:val="0"/>
          <w:iCs w:val="0"/>
          <w:color w:val="auto"/>
          <w:kern w:val="0"/>
          <w:sz w:val="21"/>
          <w:szCs w:val="21"/>
          <w:highlight w:val="none"/>
          <w:lang w:val="en-US" w:eastAsia="zh-CN" w:bidi="ar"/>
        </w:rPr>
        <w:t>的中国境内生产的组件成本占比≥</w:t>
      </w:r>
      <w:r>
        <w:rPr>
          <w:rFonts w:hint="eastAsia" w:ascii="宋体" w:hAnsi="宋体" w:eastAsia="宋体" w:cs="宋体"/>
          <w:i w:val="0"/>
          <w:iCs w:val="0"/>
          <w:color w:val="auto"/>
          <w:kern w:val="0"/>
          <w:sz w:val="21"/>
          <w:szCs w:val="21"/>
          <w:highlight w:val="none"/>
          <w:u w:val="single"/>
          <w:lang w:val="en-US" w:eastAsia="zh-CN" w:bidi="ar"/>
        </w:rPr>
        <w:t>（规定比例）</w:t>
      </w:r>
      <w:r>
        <w:rPr>
          <w:rFonts w:hint="eastAsia" w:ascii="宋体" w:hAnsi="宋体" w:eastAsia="宋体" w:cs="宋体"/>
          <w:i w:val="0"/>
          <w:iCs w:val="0"/>
          <w:color w:val="auto"/>
          <w:kern w:val="0"/>
          <w:sz w:val="21"/>
          <w:szCs w:val="21"/>
          <w:highlight w:val="none"/>
          <w:lang w:val="en-US" w:eastAsia="zh-CN" w:bidi="ar"/>
        </w:rPr>
        <w:t>。</w:t>
      </w:r>
      <w:r>
        <w:rPr>
          <w:rFonts w:hint="eastAsia" w:ascii="宋体" w:hAnsi="宋体" w:eastAsia="宋体" w:cs="宋体"/>
          <w:i w:val="0"/>
          <w:iCs w:val="0"/>
          <w:color w:val="auto"/>
          <w:kern w:val="0"/>
          <w:sz w:val="21"/>
          <w:szCs w:val="21"/>
          <w:highlight w:val="none"/>
          <w:u w:val="single"/>
          <w:lang w:val="en-US" w:eastAsia="zh-CN" w:bidi="ar"/>
        </w:rPr>
        <w:t>（产品名称2）</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（关键组件）</w:t>
      </w:r>
      <w:r>
        <w:rPr>
          <w:rFonts w:hint="eastAsia" w:ascii="宋体" w:hAnsi="宋体" w:eastAsia="宋体" w:cs="宋体"/>
          <w:i w:val="0"/>
          <w:iCs w:val="0"/>
          <w:color w:val="auto"/>
          <w:kern w:val="0"/>
          <w:sz w:val="21"/>
          <w:szCs w:val="21"/>
          <w:highlight w:val="none"/>
          <w:lang w:val="en-US" w:eastAsia="zh-CN" w:bidi="ar"/>
        </w:rPr>
        <w:t>在中国境内生产。</w:t>
      </w:r>
      <w:r>
        <w:rPr>
          <w:rFonts w:hint="eastAsia" w:ascii="宋体" w:hAnsi="宋体" w:eastAsia="宋体" w:cs="宋体"/>
          <w:i w:val="0"/>
          <w:iCs w:val="0"/>
          <w:color w:val="auto"/>
          <w:kern w:val="0"/>
          <w:sz w:val="21"/>
          <w:szCs w:val="21"/>
          <w:highlight w:val="none"/>
          <w:u w:val="single"/>
          <w:lang w:val="en-US" w:eastAsia="zh-CN" w:bidi="ar"/>
        </w:rPr>
        <w:t>（产品名称2）</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（关键工序）</w:t>
      </w:r>
      <w:r>
        <w:rPr>
          <w:rFonts w:hint="eastAsia" w:ascii="宋体" w:hAnsi="宋体" w:eastAsia="宋体" w:cs="宋体"/>
          <w:i w:val="0"/>
          <w:iCs w:val="0"/>
          <w:color w:val="auto"/>
          <w:kern w:val="0"/>
          <w:sz w:val="21"/>
          <w:szCs w:val="21"/>
          <w:highlight w:val="none"/>
          <w:lang w:val="en-US" w:eastAsia="zh-CN" w:bidi="ar"/>
        </w:rPr>
        <w:t>在中国境内完成。</w:t>
      </w:r>
    </w:p>
    <w:p w14:paraId="6DB0F67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w:t>
      </w:r>
    </w:p>
    <w:p w14:paraId="176B543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本公司（单位）对上述声明内容的真实性负责。如有虚假，愿承担相应法律责任。</w:t>
      </w:r>
    </w:p>
    <w:p w14:paraId="6BA2A793">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jc w:val="right"/>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公司（单位）名称（盖章）：      </w:t>
      </w:r>
    </w:p>
    <w:p w14:paraId="74AD9A2E">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jc w:val="right"/>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日期：　　　　　年　　月　日    </w:t>
      </w:r>
    </w:p>
    <w:p w14:paraId="14392BA6">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p>
    <w:p w14:paraId="74B2FCD5">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p>
    <w:p w14:paraId="6DDF7F30">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2" w:firstLineChars="200"/>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注：</w:t>
      </w:r>
    </w:p>
    <w:p w14:paraId="34F46B7A">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1.产品如有型号，请在“产品名称”栏一并填写。</w:t>
      </w:r>
    </w:p>
    <w:p w14:paraId="5BB56875">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2.生产厂名与厂址应与生产厂营业执照载明的相关信息保持一致。</w:t>
      </w:r>
    </w:p>
    <w:p w14:paraId="43420904">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3.该产品的中国境内生产的组件成本占比相关要求实施前，“规定比例”栏可不填，下同。</w:t>
      </w:r>
    </w:p>
    <w:p w14:paraId="22E01F2A">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4.该产品的关键组件要求实施前，“关键组件”栏可不填，下同。</w:t>
      </w:r>
    </w:p>
    <w:p w14:paraId="77839A02">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firstLineChars="200"/>
        <w:textAlignment w:val="auto"/>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rPr>
        <w:t>5.该产品的关键工序要求实施前，“关键工序”栏可不填，下同。</w:t>
      </w:r>
    </w:p>
    <w:p w14:paraId="73B62658">
      <w:pPr>
        <w:pStyle w:val="17"/>
        <w:widowControl w:val="0"/>
        <w:numPr>
          <w:ilvl w:val="0"/>
          <w:numId w:val="0"/>
        </w:numPr>
        <w:spacing w:after="120" w:afterLines="0" w:afterAutospacing="0" w:line="360" w:lineRule="auto"/>
        <w:jc w:val="center"/>
        <w:rPr>
          <w:rFonts w:hint="eastAsia" w:ascii="宋体" w:hAnsi="宋体" w:eastAsia="宋体" w:cs="宋体"/>
          <w:highlight w:val="none"/>
        </w:rPr>
      </w:pPr>
      <w:r>
        <w:rPr>
          <w:rFonts w:hint="eastAsia" w:ascii="宋体" w:hAnsi="宋体" w:eastAsia="宋体" w:cs="宋体"/>
          <w:color w:val="000000"/>
          <w:sz w:val="21"/>
          <w:szCs w:val="21"/>
          <w:highlight w:val="none"/>
          <w:lang w:val="en-US" w:eastAsia="zh-CN"/>
        </w:rPr>
        <w:br w:type="page"/>
      </w:r>
      <w:bookmarkStart w:id="140" w:name="_Toc26239"/>
      <w:r>
        <w:rPr>
          <w:rFonts w:hint="eastAsia" w:ascii="宋体" w:hAnsi="宋体" w:eastAsia="宋体" w:cs="宋体"/>
          <w:b/>
          <w:bCs/>
          <w:color w:val="000000"/>
          <w:sz w:val="21"/>
          <w:szCs w:val="21"/>
          <w:highlight w:val="none"/>
          <w:lang w:val="en-US" w:eastAsia="zh-CN"/>
        </w:rPr>
        <w:t>（五）</w:t>
      </w:r>
      <w:r>
        <w:rPr>
          <w:rFonts w:hint="eastAsia" w:ascii="宋体" w:hAnsi="宋体" w:eastAsia="宋体" w:cs="宋体"/>
          <w:b/>
          <w:bCs/>
          <w:color w:val="auto"/>
          <w:kern w:val="2"/>
          <w:sz w:val="21"/>
          <w:szCs w:val="21"/>
          <w:lang w:val="en-US" w:eastAsia="zh-CN" w:bidi="ar-SA"/>
        </w:rPr>
        <w:t>关于</w:t>
      </w:r>
      <w:r>
        <w:rPr>
          <w:rFonts w:hint="eastAsia" w:ascii="宋体" w:hAnsi="宋体" w:eastAsia="宋体" w:cs="宋体"/>
          <w:b/>
          <w:color w:val="auto"/>
          <w:kern w:val="2"/>
          <w:sz w:val="21"/>
          <w:szCs w:val="21"/>
          <w:lang w:val="en-US" w:eastAsia="zh-CN" w:bidi="ar-SA"/>
        </w:rPr>
        <w:t>符合本国产品标准的成本占比的承诺函（如有）</w:t>
      </w:r>
      <w:bookmarkEnd w:id="140"/>
    </w:p>
    <w:p w14:paraId="1780706A">
      <w:pPr>
        <w:widowControl/>
        <w:spacing w:line="360" w:lineRule="auto"/>
        <w:ind w:firstLine="420" w:firstLineChars="200"/>
        <w:jc w:val="left"/>
        <w:rPr>
          <w:rFonts w:hint="eastAsia" w:ascii="宋体" w:hAnsi="宋体" w:eastAsia="宋体" w:cs="宋体"/>
          <w:color w:val="333333"/>
          <w:sz w:val="21"/>
          <w:szCs w:val="21"/>
          <w:highlight w:val="none"/>
          <w:shd w:val="clear" w:color="auto" w:fill="FFFFFF"/>
        </w:rPr>
      </w:pPr>
    </w:p>
    <w:p w14:paraId="608AF4B9">
      <w:pPr>
        <w:widowControl/>
        <w:spacing w:line="360" w:lineRule="auto"/>
        <w:ind w:firstLine="420" w:firstLineChars="200"/>
        <w:jc w:val="left"/>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我公司（单位）郑重承诺，我公司已阅读并理解《国务院办公厅关于在政府采购中实施本国产品标准及相关政策的通知》（国办发〔2025〕34号）的规定。据此承诺如下：</w:t>
      </w:r>
    </w:p>
    <w:p w14:paraId="3AB75BE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color w:val="333333"/>
          <w:sz w:val="21"/>
          <w:szCs w:val="21"/>
          <w:highlight w:val="none"/>
          <w:shd w:val="clear" w:color="auto" w:fill="FFFFFF"/>
        </w:rPr>
        <w:t>为本采购项目或者采购包提供的符合本国产品标准的产品</w:t>
      </w:r>
      <w:r>
        <w:rPr>
          <w:rFonts w:hint="eastAsia" w:ascii="宋体" w:hAnsi="宋体" w:eastAsia="宋体" w:cs="宋体"/>
          <w:i w:val="0"/>
          <w:iCs w:val="0"/>
          <w:color w:val="auto"/>
          <w:kern w:val="0"/>
          <w:sz w:val="21"/>
          <w:szCs w:val="21"/>
          <w:highlight w:val="none"/>
          <w:lang w:val="en-US" w:eastAsia="zh-CN" w:bidi="ar"/>
        </w:rPr>
        <w:t>成本之和（</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元）占我单位提供的全部产品成本之和（</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元）的比例为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w:t>
      </w:r>
    </w:p>
    <w:p w14:paraId="0B81CA28">
      <w:pPr>
        <w:widowControl/>
        <w:spacing w:line="360" w:lineRule="auto"/>
        <w:ind w:firstLine="420" w:firstLineChars="200"/>
        <w:jc w:val="left"/>
        <w:rPr>
          <w:rFonts w:hint="eastAsia" w:ascii="宋体" w:hAnsi="宋体" w:eastAsia="宋体" w:cs="宋体"/>
          <w:color w:val="000000"/>
          <w:sz w:val="21"/>
          <w:szCs w:val="21"/>
          <w:highlight w:val="none"/>
        </w:rPr>
      </w:pPr>
    </w:p>
    <w:p w14:paraId="6407B3D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特此承诺！</w:t>
      </w:r>
    </w:p>
    <w:p w14:paraId="5A89CF7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本公司（单位）对上述声明内容的真实性负责。如有虚假，愿承担相应法律责任。</w:t>
      </w:r>
    </w:p>
    <w:p w14:paraId="46210F11">
      <w:pPr>
        <w:widowControl/>
        <w:spacing w:line="360" w:lineRule="auto"/>
        <w:ind w:firstLine="420" w:firstLineChars="200"/>
        <w:jc w:val="left"/>
        <w:rPr>
          <w:rFonts w:hint="eastAsia" w:ascii="宋体" w:hAnsi="宋体" w:eastAsia="宋体" w:cs="宋体"/>
          <w:color w:val="000000"/>
          <w:sz w:val="21"/>
          <w:szCs w:val="21"/>
          <w:highlight w:val="none"/>
        </w:rPr>
      </w:pPr>
    </w:p>
    <w:p w14:paraId="4F1A2564">
      <w:pPr>
        <w:widowControl/>
        <w:spacing w:line="360" w:lineRule="auto"/>
        <w:ind w:firstLine="420" w:firstLineChars="200"/>
        <w:jc w:val="left"/>
        <w:rPr>
          <w:rFonts w:hint="eastAsia" w:ascii="宋体" w:hAnsi="宋体" w:eastAsia="宋体" w:cs="宋体"/>
          <w:color w:val="000000"/>
          <w:sz w:val="21"/>
          <w:szCs w:val="21"/>
          <w:highlight w:val="none"/>
        </w:rPr>
      </w:pPr>
    </w:p>
    <w:p w14:paraId="5D025C46">
      <w:pPr>
        <w:pStyle w:val="42"/>
        <w:shd w:val="clear" w:color="auto" w:fill="FFFFFF"/>
        <w:spacing w:before="0" w:beforeAutospacing="0" w:after="0" w:afterAutospacing="0" w:line="360" w:lineRule="auto"/>
        <w:jc w:val="center"/>
        <w:rPr>
          <w:rFonts w:hint="eastAsia" w:ascii="宋体" w:hAnsi="宋体" w:eastAsia="宋体" w:cs="宋体"/>
          <w:color w:val="333333"/>
          <w:sz w:val="21"/>
          <w:szCs w:val="21"/>
          <w:highlight w:val="none"/>
          <w:shd w:val="clear" w:color="auto" w:fill="FFFFFF"/>
          <w:lang w:val="en-US" w:eastAsia="zh-CN"/>
        </w:rPr>
      </w:pPr>
      <w:r>
        <w:rPr>
          <w:rFonts w:hint="eastAsia" w:cs="宋体"/>
          <w:color w:val="333333"/>
          <w:sz w:val="21"/>
          <w:szCs w:val="21"/>
          <w:highlight w:val="none"/>
          <w:shd w:val="clear" w:color="auto" w:fill="FFFFFF"/>
          <w:lang w:val="en-US" w:eastAsia="zh-CN"/>
        </w:rPr>
        <w:t xml:space="preserve">      </w:t>
      </w:r>
      <w:r>
        <w:rPr>
          <w:rFonts w:hint="eastAsia" w:ascii="宋体" w:hAnsi="宋体" w:eastAsia="宋体" w:cs="宋体"/>
          <w:color w:val="333333"/>
          <w:sz w:val="21"/>
          <w:szCs w:val="21"/>
          <w:highlight w:val="none"/>
          <w:shd w:val="clear" w:color="auto" w:fill="FFFFFF"/>
          <w:lang w:eastAsia="zh-CN"/>
        </w:rPr>
        <w:t>投标人</w:t>
      </w:r>
      <w:r>
        <w:rPr>
          <w:rFonts w:hint="eastAsia" w:ascii="宋体" w:hAnsi="宋体" w:eastAsia="宋体" w:cs="宋体"/>
          <w:color w:val="333333"/>
          <w:sz w:val="21"/>
          <w:szCs w:val="21"/>
          <w:highlight w:val="none"/>
          <w:shd w:val="clear" w:color="auto" w:fill="FFFFFF"/>
        </w:rPr>
        <w:t>（盖章）：</w:t>
      </w:r>
    </w:p>
    <w:p w14:paraId="5F7028ED">
      <w:pPr>
        <w:pStyle w:val="42"/>
        <w:shd w:val="clear" w:color="auto" w:fill="FFFFFF"/>
        <w:spacing w:before="0" w:beforeAutospacing="0" w:after="0" w:afterAutospacing="0" w:line="360" w:lineRule="auto"/>
        <w:jc w:val="center"/>
        <w:rPr>
          <w:rFonts w:hint="eastAsia" w:ascii="宋体" w:hAnsi="宋体" w:eastAsia="宋体" w:cs="宋体"/>
          <w:color w:val="333333"/>
          <w:sz w:val="21"/>
          <w:szCs w:val="21"/>
          <w:highlight w:val="none"/>
        </w:rPr>
      </w:pPr>
      <w:r>
        <w:rPr>
          <w:rFonts w:hint="eastAsia" w:ascii="宋体" w:hAnsi="宋体" w:eastAsia="宋体" w:cs="宋体"/>
          <w:color w:val="333333"/>
          <w:sz w:val="21"/>
          <w:szCs w:val="21"/>
          <w:highlight w:val="none"/>
          <w:shd w:val="clear" w:color="auto" w:fill="FFFFFF"/>
        </w:rPr>
        <w:t>        </w:t>
      </w:r>
    </w:p>
    <w:p w14:paraId="7F0AB63E">
      <w:pPr>
        <w:widowControl/>
        <w:spacing w:line="360" w:lineRule="auto"/>
        <w:ind w:firstLine="420" w:firstLineChars="200"/>
        <w:jc w:val="center"/>
        <w:rPr>
          <w:rFonts w:hint="eastAsia" w:ascii="宋体" w:hAnsi="宋体" w:eastAsia="宋体" w:cs="宋体"/>
          <w:color w:val="000000"/>
          <w:sz w:val="21"/>
          <w:szCs w:val="21"/>
          <w:highlight w:val="none"/>
        </w:rPr>
      </w:pPr>
      <w:r>
        <w:rPr>
          <w:rFonts w:hint="eastAsia" w:ascii="宋体" w:hAnsi="宋体" w:cs="宋体"/>
          <w:color w:val="333333"/>
          <w:sz w:val="21"/>
          <w:szCs w:val="21"/>
          <w:highlight w:val="none"/>
          <w:shd w:val="clear" w:color="auto" w:fill="FFFFFF"/>
          <w:lang w:val="en-US" w:eastAsia="zh-CN"/>
        </w:rPr>
        <w:t xml:space="preserve">                   </w:t>
      </w:r>
      <w:r>
        <w:rPr>
          <w:rFonts w:hint="eastAsia" w:ascii="宋体" w:hAnsi="宋体" w:eastAsia="宋体" w:cs="宋体"/>
          <w:color w:val="333333"/>
          <w:sz w:val="21"/>
          <w:szCs w:val="21"/>
          <w:highlight w:val="none"/>
          <w:shd w:val="clear" w:color="auto" w:fill="FFFFFF"/>
        </w:rPr>
        <w:t>日期：　     年　  月　  日     </w:t>
      </w:r>
    </w:p>
    <w:p w14:paraId="40BB4094">
      <w:pPr>
        <w:widowControl/>
        <w:spacing w:line="360" w:lineRule="auto"/>
        <w:jc w:val="left"/>
        <w:rPr>
          <w:rFonts w:hint="eastAsia" w:ascii="宋体" w:hAnsi="宋体" w:eastAsia="宋体" w:cs="宋体"/>
          <w:color w:val="000000"/>
          <w:sz w:val="21"/>
          <w:szCs w:val="21"/>
          <w:highlight w:val="none"/>
        </w:rPr>
      </w:pPr>
    </w:p>
    <w:p w14:paraId="53AAA2CC">
      <w:pPr>
        <w:widowControl/>
        <w:spacing w:line="360" w:lineRule="auto"/>
        <w:jc w:val="left"/>
        <w:rPr>
          <w:rFonts w:hint="eastAsia" w:ascii="宋体" w:hAnsi="宋体" w:eastAsia="宋体" w:cs="宋体"/>
          <w:color w:val="000000"/>
          <w:sz w:val="21"/>
          <w:szCs w:val="21"/>
          <w:highlight w:val="none"/>
        </w:rPr>
      </w:pPr>
    </w:p>
    <w:p w14:paraId="0717519A">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1FC39AFE">
      <w:pPr>
        <w:spacing w:line="360" w:lineRule="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1. 本承诺函应按包分别提供。</w:t>
      </w:r>
    </w:p>
    <w:p w14:paraId="49C86914">
      <w:pPr>
        <w:spacing w:line="360" w:lineRule="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2. 单一产品采购无须提供本承诺函。</w:t>
      </w:r>
    </w:p>
    <w:p w14:paraId="59CD1DF4">
      <w:pPr>
        <w:spacing w:line="360" w:lineRule="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3. 当采购项目或单个采购包中含有多种产品，</w:t>
      </w:r>
      <w:r>
        <w:rPr>
          <w:rFonts w:hint="eastAsia" w:ascii="宋体" w:hAnsi="宋体" w:eastAsia="宋体" w:cs="宋体"/>
          <w:color w:val="333333"/>
          <w:sz w:val="21"/>
          <w:szCs w:val="21"/>
          <w:highlight w:val="none"/>
          <w:shd w:val="clear" w:color="auto" w:fill="FFFFFF"/>
          <w:lang w:val="en-US" w:eastAsia="zh-CN"/>
        </w:rPr>
        <w:t>投标人</w:t>
      </w:r>
      <w:r>
        <w:rPr>
          <w:rFonts w:hint="eastAsia" w:ascii="宋体" w:hAnsi="宋体" w:eastAsia="宋体" w:cs="宋体"/>
          <w:color w:val="333333"/>
          <w:sz w:val="21"/>
          <w:szCs w:val="21"/>
          <w:highlight w:val="none"/>
          <w:shd w:val="clear" w:color="auto" w:fill="FFFFFF"/>
        </w:rPr>
        <w:t>提供《关于符合本国产品标准的声明函》</w:t>
      </w:r>
      <w:r>
        <w:rPr>
          <w:rFonts w:hint="eastAsia" w:ascii="宋体" w:hAnsi="宋体" w:eastAsia="宋体" w:cs="宋体"/>
          <w:color w:val="333333"/>
          <w:sz w:val="21"/>
          <w:szCs w:val="21"/>
          <w:highlight w:val="none"/>
          <w:shd w:val="clear" w:color="auto" w:fill="FFFFFF"/>
          <w:lang w:val="en-US" w:eastAsia="zh-CN"/>
        </w:rPr>
        <w:t>的</w:t>
      </w:r>
      <w:r>
        <w:rPr>
          <w:rFonts w:hint="eastAsia" w:ascii="宋体" w:hAnsi="宋体" w:eastAsia="宋体" w:cs="宋体"/>
          <w:color w:val="333333"/>
          <w:sz w:val="21"/>
          <w:szCs w:val="21"/>
          <w:highlight w:val="none"/>
          <w:shd w:val="clear" w:color="auto" w:fill="FFFFFF"/>
        </w:rPr>
        <w:t>同时</w:t>
      </w:r>
      <w:r>
        <w:rPr>
          <w:rFonts w:hint="eastAsia" w:ascii="宋体" w:hAnsi="宋体" w:eastAsia="宋体" w:cs="宋体"/>
          <w:color w:val="333333"/>
          <w:sz w:val="21"/>
          <w:szCs w:val="21"/>
          <w:highlight w:val="none"/>
          <w:shd w:val="clear" w:color="auto" w:fill="FFFFFF"/>
          <w:lang w:val="en-US" w:eastAsia="zh-CN"/>
        </w:rPr>
        <w:t>还</w:t>
      </w:r>
      <w:r>
        <w:rPr>
          <w:rFonts w:hint="eastAsia" w:ascii="宋体" w:hAnsi="宋体" w:eastAsia="宋体" w:cs="宋体"/>
          <w:color w:val="333333"/>
          <w:sz w:val="21"/>
          <w:szCs w:val="21"/>
          <w:highlight w:val="none"/>
          <w:shd w:val="clear" w:color="auto" w:fill="FFFFFF"/>
        </w:rPr>
        <w:t>需提供本承诺函；否则，不享受</w:t>
      </w:r>
      <w:r>
        <w:rPr>
          <w:rFonts w:hint="eastAsia" w:ascii="宋体" w:hAnsi="宋体" w:eastAsia="宋体" w:cs="宋体"/>
          <w:sz w:val="21"/>
          <w:szCs w:val="21"/>
          <w:highlight w:val="none"/>
        </w:rPr>
        <w:t>价格评审优惠</w:t>
      </w:r>
      <w:r>
        <w:rPr>
          <w:rFonts w:hint="eastAsia" w:ascii="宋体" w:hAnsi="宋体" w:eastAsia="宋体" w:cs="宋体"/>
          <w:color w:val="333333"/>
          <w:sz w:val="21"/>
          <w:szCs w:val="21"/>
          <w:highlight w:val="none"/>
          <w:shd w:val="clear" w:color="auto" w:fill="FFFFFF"/>
        </w:rPr>
        <w:t>。</w:t>
      </w:r>
    </w:p>
    <w:p w14:paraId="4B9E97F0">
      <w:pPr>
        <w:pStyle w:val="70"/>
        <w:rPr>
          <w:rFonts w:hint="eastAsia"/>
        </w:rPr>
      </w:pPr>
    </w:p>
    <w:p w14:paraId="73C19706">
      <w:pPr>
        <w:pStyle w:val="37"/>
        <w:rPr>
          <w:rFonts w:hint="eastAsia"/>
        </w:rPr>
      </w:pPr>
    </w:p>
    <w:p w14:paraId="4EED0271">
      <w:pPr>
        <w:rPr>
          <w:rFonts w:hint="eastAsia"/>
        </w:rPr>
      </w:pPr>
    </w:p>
    <w:p w14:paraId="341E5CD5">
      <w:pPr>
        <w:pStyle w:val="7"/>
        <w:rPr>
          <w:rFonts w:hint="eastAsia"/>
        </w:rPr>
      </w:pPr>
    </w:p>
    <w:p w14:paraId="140FA42A">
      <w:pPr>
        <w:rPr>
          <w:rFonts w:hint="eastAsia"/>
        </w:rPr>
      </w:pPr>
    </w:p>
    <w:p w14:paraId="4E7F8D6A">
      <w:pPr>
        <w:pStyle w:val="7"/>
        <w:rPr>
          <w:rFonts w:hint="eastAsia"/>
        </w:rPr>
      </w:pPr>
    </w:p>
    <w:p w14:paraId="68D95559">
      <w:pPr>
        <w:rPr>
          <w:rFonts w:hint="eastAsia"/>
        </w:rPr>
      </w:pPr>
    </w:p>
    <w:p w14:paraId="37EB897F">
      <w:pPr>
        <w:pStyle w:val="7"/>
        <w:rPr>
          <w:rFonts w:hint="eastAsia"/>
        </w:rPr>
      </w:pPr>
    </w:p>
    <w:sectPr>
      <w:headerReference r:id="rId10" w:type="default"/>
      <w:footerReference r:id="rId11" w:type="default"/>
      <w:pgSz w:w="11906" w:h="16838"/>
      <w:pgMar w:top="1440" w:right="1361" w:bottom="1440" w:left="1361" w:header="851" w:footer="992" w:gutter="0"/>
      <w:pgBorders w:offsetFrom="page">
        <w:top w:val="none" w:sz="0" w:space="0"/>
        <w:left w:val="none" w:sz="0" w:space="0"/>
        <w:bottom w:val="none" w:sz="0" w:space="0"/>
        <w:right w:val="none" w:sz="0" w:space="0"/>
      </w:pgBorders>
      <w:pgNumType w:fmt="decimal"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auto"/>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Palatino Linotype">
    <w:panose1 w:val="02040502050505030304"/>
    <w:charset w:val="00"/>
    <w:family w:val="roman"/>
    <w:pitch w:val="default"/>
    <w:sig w:usb0="E0000287" w:usb1="40000013" w:usb2="00000000" w:usb3="00000000" w:csb0="2000019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71ABB">
    <w:pPr>
      <w:pStyle w:val="27"/>
      <w:jc w:val="both"/>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80017">
    <w:pPr>
      <w:pStyle w:val="27"/>
      <w:framePr w:wrap="around" w:vAnchor="text" w:hAnchor="margin" w:xAlign="right" w:y="1"/>
      <w:rPr>
        <w:rStyle w:val="51"/>
      </w:rPr>
    </w:pPr>
    <w:r>
      <w:fldChar w:fldCharType="begin"/>
    </w:r>
    <w:r>
      <w:rPr>
        <w:rStyle w:val="51"/>
      </w:rPr>
      <w:instrText xml:space="preserve">PAGE  </w:instrText>
    </w:r>
    <w:r>
      <w:fldChar w:fldCharType="separate"/>
    </w:r>
    <w:r>
      <w:rPr>
        <w:rStyle w:val="51"/>
      </w:rPr>
      <w:t>- 10 -</w:t>
    </w:r>
    <w:r>
      <w:fldChar w:fldCharType="end"/>
    </w:r>
  </w:p>
  <w:p w14:paraId="45D7C0BA">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FCFE3">
    <w:pPr>
      <w:pBdr>
        <w:bottom w:val="thickThinSmallGap" w:color="auto" w:sz="12" w:space="0"/>
      </w:pBdr>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posOffset>5676900</wp:posOffset>
              </wp:positionH>
              <wp:positionV relativeFrom="paragraph">
                <wp:posOffset>180340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A57E65">
                          <w:pPr>
                            <w:snapToGrid w:val="0"/>
                            <w:rPr>
                              <w:rFonts w:hint="eastAsia"/>
                              <w:szCs w:val="21"/>
                            </w:rPr>
                          </w:pP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24</w:t>
                          </w:r>
                          <w:r>
                            <w:rPr>
                              <w:rFonts w:hint="eastAsia"/>
                              <w:szCs w:val="21"/>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left:447pt;margin-top:14.2pt;height:144pt;width:144pt;mso-position-horizontal-relative:margin;mso-wrap-style:none;z-index:251659264;mso-width-relative:page;mso-height-relative:page;" filled="f" stroked="f" coordsize="21600,21600" o:gfxdata="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W6gG9cAAAALAQAADwAAAAAAAAABACAAAAAiAAAAZHJzL2Rv&#10;d25yZXYueG1sUEsBAhQAFAAAAAgAh07iQFE60EbJAQAAmgMAAA4AAAAAAAAAAQAgAAAAJgEAAGRy&#10;cy9lMm9Eb2MueG1sUEsFBgAAAAAGAAYAWQEAAGEFAAAAAA==&#10;">
              <v:fill on="f" focussize="0,0"/>
              <v:stroke on="f"/>
              <v:imagedata o:title=""/>
              <o:lock v:ext="edit" aspectratio="f"/>
              <v:textbox inset="0mm,0mm,0mm,0mm" style="mso-fit-shape-to-text:t;">
                <w:txbxContent>
                  <w:p w14:paraId="59A57E65">
                    <w:pPr>
                      <w:snapToGrid w:val="0"/>
                      <w:rPr>
                        <w:rFonts w:hint="eastAsia"/>
                        <w:szCs w:val="21"/>
                      </w:rPr>
                    </w:pP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24</w:t>
                    </w:r>
                    <w:r>
                      <w:rPr>
                        <w:rFonts w:hint="eastAsia"/>
                        <w:szCs w:val="21"/>
                      </w:rPr>
                      <w:fldChar w:fldCharType="end"/>
                    </w:r>
                  </w:p>
                </w:txbxContent>
              </v:textbox>
            </v:shape>
          </w:pict>
        </mc:Fallback>
      </mc:AlternateContent>
    </w:r>
  </w:p>
  <w:p w14:paraId="62E546C0">
    <w:pPr>
      <w:pStyle w:val="27"/>
      <w:jc w:val="both"/>
    </w:pPr>
    <w:r>
      <w:rPr>
        <w:rFonts w:hint="eastAsia"/>
        <w:sz w:val="21"/>
        <w:szCs w:val="21"/>
        <w:lang w:eastAsia="zh-CN"/>
      </w:rPr>
      <w:t>河南和贤工程管理有限公司</w:t>
    </w:r>
    <w:r>
      <w:rPr>
        <w:rFonts w:hint="eastAsia"/>
        <w:sz w:val="21"/>
        <w:szCs w:val="21"/>
      </w:rPr>
      <w:t xml:space="preserve">  </w:t>
    </w: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FCDE6">
    <w:pPr>
      <w:pBdr>
        <w:bottom w:val="thickThinSmallGap" w:color="auto" w:sz="12" w:space="0"/>
      </w:pBdr>
      <w:jc w:val="center"/>
      <w:rPr>
        <w:rFonts w:hint="eastAsia"/>
        <w:sz w:val="18"/>
        <w:szCs w:val="18"/>
      </w:rPr>
    </w:pPr>
  </w:p>
  <w:p w14:paraId="2D853B6F">
    <w:pPr>
      <w:pStyle w:val="27"/>
      <w:jc w:val="both"/>
      <w:rPr>
        <w:rFonts w:hint="eastAsia"/>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posOffset>5664200</wp:posOffset>
              </wp:positionH>
              <wp:positionV relativeFrom="paragraph">
                <wp:posOffset>33020</wp:posOffset>
              </wp:positionV>
              <wp:extent cx="167640" cy="190500"/>
              <wp:effectExtent l="0" t="0" r="0" b="0"/>
              <wp:wrapNone/>
              <wp:docPr id="3" name="文本框 2061"/>
              <wp:cNvGraphicFramePr/>
              <a:graphic xmlns:a="http://schemas.openxmlformats.org/drawingml/2006/main">
                <a:graphicData uri="http://schemas.microsoft.com/office/word/2010/wordprocessingShape">
                  <wps:wsp>
                    <wps:cNvSpPr txBox="1"/>
                    <wps:spPr>
                      <a:xfrm>
                        <a:off x="0" y="0"/>
                        <a:ext cx="167640" cy="190500"/>
                      </a:xfrm>
                      <a:prstGeom prst="rect">
                        <a:avLst/>
                      </a:prstGeom>
                      <a:noFill/>
                      <a:ln w="15875">
                        <a:noFill/>
                      </a:ln>
                    </wps:spPr>
                    <wps:txbx>
                      <w:txbxContent>
                        <w:p w14:paraId="6853DFA1">
                          <w:pPr>
                            <w:pStyle w:val="27"/>
                          </w:pPr>
                          <w:r>
                            <w:fldChar w:fldCharType="begin"/>
                          </w:r>
                          <w:r>
                            <w:instrText xml:space="preserve"> PAGE  \* MERGEFORMAT </w:instrText>
                          </w:r>
                          <w:r>
                            <w:fldChar w:fldCharType="separate"/>
                          </w:r>
                          <w:r>
                            <w:t>2</w:t>
                          </w:r>
                          <w:r>
                            <w:fldChar w:fldCharType="end"/>
                          </w:r>
                        </w:p>
                      </w:txbxContent>
                    </wps:txbx>
                    <wps:bodyPr vert="horz" wrap="square" lIns="0" tIns="0" rIns="0" bIns="0" anchor="t" anchorCtr="0" upright="0"/>
                  </wps:wsp>
                </a:graphicData>
              </a:graphic>
            </wp:anchor>
          </w:drawing>
        </mc:Choice>
        <mc:Fallback>
          <w:pict>
            <v:shape id="文本框 2061" o:spid="_x0000_s1026" o:spt="202" type="#_x0000_t202" style="position:absolute;left:0pt;margin-left:446pt;margin-top:2.6pt;height:15pt;width:13.2pt;mso-position-horizontal-relative:margin;z-index:251660288;mso-width-relative:page;mso-height-relative:page;" filled="f" stroked="f" coordsize="21600,21600" o:gfxdata="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5IqeNgAAAAI&#10;AQAADwAAAAAAAAABACAAAAAiAAAAZHJzL2Rvd25yZXYueG1sUEsBAhQAFAAAAAgAh07iQI5nNATj&#10;AQAAsQMAAA4AAAAAAAAAAQAgAAAAJwEAAGRycy9lMm9Eb2MueG1sUEsFBgAAAAAGAAYAWQEAAHwF&#10;AAAAAA==&#10;">
              <v:fill on="f" focussize="0,0"/>
              <v:stroke on="f" weight="1.25pt"/>
              <v:imagedata o:title=""/>
              <o:lock v:ext="edit" aspectratio="f"/>
              <v:textbox inset="0mm,0mm,0mm,0mm">
                <w:txbxContent>
                  <w:p w14:paraId="6853DFA1">
                    <w:pPr>
                      <w:pStyle w:val="27"/>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8"/>
        <w:lang w:val="en-US" w:eastAsia="zh-CN"/>
      </w:rPr>
      <w:t>高达建设</w:t>
    </w:r>
    <w:r>
      <w:rPr>
        <w:rFonts w:hint="eastAsia"/>
        <w:lang w:eastAsia="zh-CN"/>
      </w:rPr>
      <w:t>管理</w:t>
    </w:r>
    <w:r>
      <w:rPr>
        <w:rFonts w:hint="eastAsia"/>
        <w:lang w:val="en-US" w:eastAsia="zh-CN"/>
      </w:rPr>
      <w:t>发展</w:t>
    </w:r>
    <w:r>
      <w:rPr>
        <w:rFonts w:hint="eastAsia"/>
        <w:lang w:eastAsia="zh-CN"/>
      </w:rPr>
      <w:t>有限</w:t>
    </w:r>
    <w:r>
      <w:rPr>
        <w:rFonts w:hint="eastAsia"/>
        <w:lang w:val="en-US" w:eastAsia="zh-CN"/>
      </w:rPr>
      <w:t>责任</w:t>
    </w:r>
    <w:r>
      <w:rPr>
        <w:rFonts w:hint="eastAsia"/>
        <w:lang w:eastAsia="zh-CN"/>
      </w:rPr>
      <w:t>公司</w:t>
    </w:r>
    <w:r>
      <w:rPr>
        <w:rFonts w:hint="eastAsia"/>
      </w:rPr>
      <w:t xml:space="preserve">  </w:t>
    </w:r>
    <w:r>
      <w:rPr>
        <w:rFonts w:hint="eastAsia" w:eastAsia="宋体"/>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EA87D">
    <w:pPr>
      <w:jc w:val="cen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41C0E">
    <w:pPr>
      <w:pBdr>
        <w:bottom w:val="thickThinSmallGap" w:color="auto" w:sz="12" w:space="0"/>
      </w:pBdr>
      <w:jc w:val="center"/>
      <w:rPr>
        <w:rFonts w:hint="default" w:eastAsia="宋体"/>
        <w:lang w:val="en-US" w:eastAsia="zh-CN"/>
      </w:rPr>
    </w:pPr>
    <w:r>
      <w:rPr>
        <w:rFonts w:hint="eastAsia"/>
        <w:lang w:eastAsia="zh-CN"/>
      </w:rPr>
      <w:t>河南省住房和城乡建设厅2024-2026年度河南省省级政府网站统一技术平台系统运维服务项目</w:t>
    </w:r>
    <w:r>
      <w:rPr>
        <w:rFonts w:hint="eastAsia"/>
      </w:rPr>
      <w:t xml:space="preserve">                          </w:t>
    </w:r>
    <w:r>
      <w:rPr>
        <w:rFonts w:hint="eastAsia"/>
        <w:lang w:val="en-US" w:eastAsia="zh-CN"/>
      </w:rPr>
      <w:t>单一来源采购文件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1B8A">
    <w:pPr>
      <w:pBdr>
        <w:bottom w:val="thickThinSmallGap" w:color="auto" w:sz="12" w:space="0"/>
      </w:pBdr>
      <w:spacing w:line="240" w:lineRule="auto"/>
      <w:jc w:val="left"/>
      <w:rPr>
        <w:rFonts w:hint="eastAsia" w:ascii="宋体" w:hAnsi="宋体"/>
        <w:b/>
        <w:u w:val="single"/>
      </w:rPr>
    </w:pPr>
    <w:r>
      <w:rPr>
        <w:rFonts w:hint="eastAsia" w:ascii="宋体" w:hAnsi="宋体" w:eastAsia="宋体" w:cs="宋体"/>
        <w:sz w:val="18"/>
        <w:szCs w:val="18"/>
        <w:lang w:eastAsia="zh-CN"/>
      </w:rPr>
      <w:t>河南省住房和城乡建设厅租用临时办公用房项目</w:t>
    </w:r>
    <w:r>
      <w:rPr>
        <w:rFonts w:hint="eastAsia" w:ascii="宋体" w:hAnsi="宋体" w:cs="宋体"/>
        <w:sz w:val="18"/>
        <w:szCs w:val="18"/>
        <w:lang w:val="en-US" w:eastAsia="zh-CN"/>
      </w:rPr>
      <w:t xml:space="preserve">   </w:t>
    </w:r>
    <w:r>
      <w:rPr>
        <w:rFonts w:hint="eastAsia" w:ascii="宋体" w:hAnsi="宋体" w:cs="宋体"/>
        <w:sz w:val="18"/>
        <w:szCs w:val="18"/>
      </w:rPr>
      <w:t xml:space="preserve"> </w:t>
    </w:r>
    <w:r>
      <w:rPr>
        <w:rFonts w:hint="eastAsia" w:cs="宋体"/>
        <w:sz w:val="18"/>
        <w:szCs w:val="18"/>
        <w:lang w:val="en-US" w:eastAsia="zh-CN"/>
      </w:rPr>
      <w:t xml:space="preserve">                                       </w:t>
    </w:r>
    <w:r>
      <w:rPr>
        <w:rFonts w:hint="eastAsia" w:ascii="宋体" w:hAnsi="宋体" w:cs="宋体"/>
        <w:sz w:val="18"/>
        <w:szCs w:val="18"/>
      </w:rPr>
      <w:t xml:space="preserve"> </w:t>
    </w:r>
    <w:r>
      <w:rPr>
        <w:rFonts w:hint="eastAsia" w:ascii="宋体" w:hAnsi="宋体" w:cs="宋体"/>
        <w:sz w:val="18"/>
        <w:szCs w:val="18"/>
        <w:lang w:val="en-US" w:eastAsia="zh-CN"/>
      </w:rPr>
      <w:t>单一来源采购文件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bullet"/>
      <w:pStyle w:val="151"/>
      <w:lvlText w:val=""/>
      <w:lvlJc w:val="left"/>
      <w:pPr>
        <w:tabs>
          <w:tab w:val="left" w:pos="1440"/>
        </w:tabs>
        <w:ind w:left="1440" w:hanging="360"/>
      </w:pPr>
      <w:rPr>
        <w:rFonts w:hint="default" w:ascii="Symbol" w:hAnsi="Symbol"/>
      </w:rPr>
    </w:lvl>
    <w:lvl w:ilvl="1" w:tentative="0">
      <w:start w:val="1"/>
      <w:numFmt w:val="lowerLetter"/>
      <w:lvlText w:val="%2)"/>
      <w:lvlJc w:val="left"/>
      <w:pPr>
        <w:tabs>
          <w:tab w:val="left" w:pos="420"/>
        </w:tabs>
        <w:ind w:left="420" w:hanging="420"/>
      </w:pPr>
    </w:lvl>
    <w:lvl w:ilvl="2" w:tentative="0">
      <w:start w:val="1"/>
      <w:numFmt w:val="lowerRoman"/>
      <w:lvlText w:val="%3."/>
      <w:lvlJc w:val="right"/>
      <w:pPr>
        <w:tabs>
          <w:tab w:val="left" w:pos="840"/>
        </w:tabs>
        <w:ind w:left="840" w:hanging="420"/>
      </w:pPr>
    </w:lvl>
    <w:lvl w:ilvl="3" w:tentative="0">
      <w:start w:val="1"/>
      <w:numFmt w:val="decimal"/>
      <w:lvlText w:val="%4."/>
      <w:lvlJc w:val="left"/>
      <w:pPr>
        <w:tabs>
          <w:tab w:val="left" w:pos="1260"/>
        </w:tabs>
        <w:ind w:left="1260" w:hanging="420"/>
      </w:pPr>
    </w:lvl>
    <w:lvl w:ilvl="4" w:tentative="0">
      <w:start w:val="1"/>
      <w:numFmt w:val="lowerLetter"/>
      <w:lvlText w:val="%5)"/>
      <w:lvlJc w:val="left"/>
      <w:pPr>
        <w:tabs>
          <w:tab w:val="left" w:pos="1680"/>
        </w:tabs>
        <w:ind w:left="1680" w:hanging="420"/>
      </w:pPr>
    </w:lvl>
    <w:lvl w:ilvl="5" w:tentative="0">
      <w:start w:val="1"/>
      <w:numFmt w:val="lowerRoman"/>
      <w:lvlText w:val="%6."/>
      <w:lvlJc w:val="right"/>
      <w:pPr>
        <w:tabs>
          <w:tab w:val="left" w:pos="2100"/>
        </w:tabs>
        <w:ind w:left="2100" w:hanging="420"/>
      </w:pPr>
    </w:lvl>
    <w:lvl w:ilvl="6" w:tentative="0">
      <w:start w:val="1"/>
      <w:numFmt w:val="decimal"/>
      <w:lvlText w:val="%7."/>
      <w:lvlJc w:val="left"/>
      <w:pPr>
        <w:tabs>
          <w:tab w:val="left" w:pos="2520"/>
        </w:tabs>
        <w:ind w:left="2520" w:hanging="420"/>
      </w:pPr>
    </w:lvl>
    <w:lvl w:ilvl="7" w:tentative="0">
      <w:start w:val="1"/>
      <w:numFmt w:val="lowerLetter"/>
      <w:lvlText w:val="%8)"/>
      <w:lvlJc w:val="left"/>
      <w:pPr>
        <w:tabs>
          <w:tab w:val="left" w:pos="2940"/>
        </w:tabs>
        <w:ind w:left="2940" w:hanging="420"/>
      </w:pPr>
    </w:lvl>
    <w:lvl w:ilvl="8" w:tentative="0">
      <w:start w:val="1"/>
      <w:numFmt w:val="lowerRoman"/>
      <w:lvlText w:val="%9."/>
      <w:lvlJc w:val="right"/>
      <w:pPr>
        <w:tabs>
          <w:tab w:val="left" w:pos="3360"/>
        </w:tabs>
        <w:ind w:left="3360" w:hanging="420"/>
      </w:pPr>
    </w:lvl>
  </w:abstractNum>
  <w:abstractNum w:abstractNumId="1">
    <w:nsid w:val="0000000A"/>
    <w:multiLevelType w:val="multilevel"/>
    <w:tmpl w:val="0000000A"/>
    <w:lvl w:ilvl="0" w:tentative="0">
      <w:start w:val="1"/>
      <w:numFmt w:val="chineseCountingThousand"/>
      <w:pStyle w:val="2"/>
      <w:suff w:val="nothing"/>
      <w:lvlText w:val="%1、"/>
      <w:lvlJc w:val="left"/>
      <w:pPr>
        <w:ind w:left="1702" w:firstLine="0"/>
      </w:pPr>
      <w:rPr>
        <w:b/>
        <w:i w:val="0"/>
        <w:sz w:val="28"/>
        <w:szCs w:val="28"/>
      </w:rPr>
    </w:lvl>
    <w:lvl w:ilvl="1" w:tentative="0">
      <w:start w:val="1"/>
      <w:numFmt w:val="decimal"/>
      <w:suff w:val="nothing"/>
      <w:lvlText w:val="%2. "/>
      <w:lvlJc w:val="left"/>
      <w:pPr>
        <w:ind w:left="1456" w:firstLine="0"/>
      </w:pPr>
      <w:rPr>
        <w:b w:val="0"/>
        <w:i w:val="0"/>
        <w:sz w:val="24"/>
      </w:rPr>
    </w:lvl>
    <w:lvl w:ilvl="2" w:tentative="0">
      <w:start w:val="1"/>
      <w:numFmt w:val="none"/>
      <w:suff w:val="nothing"/>
      <w:lvlText w:val=""/>
      <w:lvlJc w:val="left"/>
      <w:pPr>
        <w:ind w:left="1456" w:firstLine="0"/>
      </w:pPr>
    </w:lvl>
    <w:lvl w:ilvl="3" w:tentative="0">
      <w:start w:val="1"/>
      <w:numFmt w:val="none"/>
      <w:suff w:val="nothing"/>
      <w:lvlText w:val=""/>
      <w:lvlJc w:val="left"/>
      <w:pPr>
        <w:ind w:left="1456" w:firstLine="0"/>
      </w:pPr>
    </w:lvl>
    <w:lvl w:ilvl="4" w:tentative="0">
      <w:start w:val="1"/>
      <w:numFmt w:val="none"/>
      <w:pStyle w:val="6"/>
      <w:suff w:val="nothing"/>
      <w:lvlText w:val=""/>
      <w:lvlJc w:val="left"/>
      <w:pPr>
        <w:ind w:left="1456" w:firstLine="0"/>
      </w:pPr>
    </w:lvl>
    <w:lvl w:ilvl="5" w:tentative="0">
      <w:start w:val="1"/>
      <w:numFmt w:val="none"/>
      <w:suff w:val="nothing"/>
      <w:lvlText w:val=""/>
      <w:lvlJc w:val="left"/>
      <w:pPr>
        <w:ind w:left="1456" w:firstLine="0"/>
      </w:pPr>
    </w:lvl>
    <w:lvl w:ilvl="6" w:tentative="0">
      <w:start w:val="1"/>
      <w:numFmt w:val="none"/>
      <w:suff w:val="nothing"/>
      <w:lvlText w:val=""/>
      <w:lvlJc w:val="left"/>
      <w:pPr>
        <w:ind w:left="1456" w:firstLine="0"/>
      </w:pPr>
    </w:lvl>
    <w:lvl w:ilvl="7" w:tentative="0">
      <w:start w:val="1"/>
      <w:numFmt w:val="none"/>
      <w:suff w:val="nothing"/>
      <w:lvlText w:val=""/>
      <w:lvlJc w:val="left"/>
      <w:pPr>
        <w:ind w:left="1456" w:firstLine="0"/>
      </w:pPr>
    </w:lvl>
    <w:lvl w:ilvl="8" w:tentative="0">
      <w:start w:val="1"/>
      <w:numFmt w:val="none"/>
      <w:suff w:val="nothing"/>
      <w:lvlText w:val=""/>
      <w:lvlJc w:val="left"/>
      <w:pPr>
        <w:ind w:left="1456" w:firstLine="0"/>
      </w:pPr>
    </w:lvl>
  </w:abstractNum>
  <w:abstractNum w:abstractNumId="2">
    <w:nsid w:val="0000000E"/>
    <w:multiLevelType w:val="multilevel"/>
    <w:tmpl w:val="0000000E"/>
    <w:lvl w:ilvl="0" w:tentative="0">
      <w:start w:val="1"/>
      <w:numFmt w:val="lowerLetter"/>
      <w:pStyle w:val="140"/>
      <w:lvlText w:val="%1)"/>
      <w:lvlJc w:val="left"/>
      <w:pPr>
        <w:tabs>
          <w:tab w:val="left" w:pos="3240"/>
        </w:tabs>
        <w:ind w:left="3240" w:hanging="360"/>
      </w:pPr>
      <w:rPr>
        <w:rFonts w:hint="default"/>
      </w:rPr>
    </w:lvl>
    <w:lvl w:ilvl="1" w:tentative="0">
      <w:start w:val="1"/>
      <w:numFmt w:val="bullet"/>
      <w:pStyle w:val="157"/>
      <w:lvlText w:val="o"/>
      <w:lvlJc w:val="left"/>
      <w:pPr>
        <w:tabs>
          <w:tab w:val="left" w:pos="3960"/>
        </w:tabs>
        <w:ind w:left="3960" w:hanging="360"/>
      </w:pPr>
      <w:rPr>
        <w:rFonts w:hint="default" w:ascii="Courier New" w:hAnsi="Courier New"/>
      </w:rPr>
    </w:lvl>
    <w:lvl w:ilvl="2" w:tentative="0">
      <w:start w:val="1"/>
      <w:numFmt w:val="bullet"/>
      <w:lvlText w:val=""/>
      <w:lvlJc w:val="left"/>
      <w:pPr>
        <w:tabs>
          <w:tab w:val="left" w:pos="4680"/>
        </w:tabs>
        <w:ind w:left="4680" w:hanging="360"/>
      </w:pPr>
      <w:rPr>
        <w:rFonts w:hint="default" w:ascii="Wingdings" w:hAnsi="Wingdings"/>
      </w:rPr>
    </w:lvl>
    <w:lvl w:ilvl="3" w:tentative="0">
      <w:start w:val="1"/>
      <w:numFmt w:val="bullet"/>
      <w:lvlText w:val=""/>
      <w:lvlJc w:val="left"/>
      <w:pPr>
        <w:tabs>
          <w:tab w:val="left" w:pos="5400"/>
        </w:tabs>
        <w:ind w:left="5400" w:hanging="360"/>
      </w:pPr>
      <w:rPr>
        <w:rFonts w:hint="default" w:ascii="Symbol" w:hAnsi="Symbol"/>
      </w:rPr>
    </w:lvl>
    <w:lvl w:ilvl="4" w:tentative="0">
      <w:start w:val="1"/>
      <w:numFmt w:val="bullet"/>
      <w:lvlText w:val="o"/>
      <w:lvlJc w:val="left"/>
      <w:pPr>
        <w:tabs>
          <w:tab w:val="left" w:pos="6120"/>
        </w:tabs>
        <w:ind w:left="6120" w:hanging="360"/>
      </w:pPr>
      <w:rPr>
        <w:rFonts w:hint="default" w:ascii="Courier New" w:hAnsi="Courier New"/>
      </w:rPr>
    </w:lvl>
    <w:lvl w:ilvl="5" w:tentative="0">
      <w:start w:val="1"/>
      <w:numFmt w:val="bullet"/>
      <w:lvlText w:val=""/>
      <w:lvlJc w:val="left"/>
      <w:pPr>
        <w:tabs>
          <w:tab w:val="left" w:pos="6840"/>
        </w:tabs>
        <w:ind w:left="6840" w:hanging="360"/>
      </w:pPr>
      <w:rPr>
        <w:rFonts w:hint="default" w:ascii="Wingdings" w:hAnsi="Wingdings"/>
      </w:rPr>
    </w:lvl>
    <w:lvl w:ilvl="6" w:tentative="0">
      <w:start w:val="1"/>
      <w:numFmt w:val="bullet"/>
      <w:lvlText w:val=""/>
      <w:lvlJc w:val="left"/>
      <w:pPr>
        <w:tabs>
          <w:tab w:val="left" w:pos="7560"/>
        </w:tabs>
        <w:ind w:left="7560" w:hanging="360"/>
      </w:pPr>
      <w:rPr>
        <w:rFonts w:hint="default" w:ascii="Symbol" w:hAnsi="Symbol"/>
      </w:rPr>
    </w:lvl>
    <w:lvl w:ilvl="7" w:tentative="0">
      <w:start w:val="1"/>
      <w:numFmt w:val="bullet"/>
      <w:lvlText w:val="o"/>
      <w:lvlJc w:val="left"/>
      <w:pPr>
        <w:tabs>
          <w:tab w:val="left" w:pos="8280"/>
        </w:tabs>
        <w:ind w:left="8280" w:hanging="360"/>
      </w:pPr>
      <w:rPr>
        <w:rFonts w:hint="default" w:ascii="Courier New" w:hAnsi="Courier New"/>
      </w:rPr>
    </w:lvl>
    <w:lvl w:ilvl="8" w:tentative="0">
      <w:start w:val="1"/>
      <w:numFmt w:val="bullet"/>
      <w:lvlText w:val=""/>
      <w:lvlJc w:val="left"/>
      <w:pPr>
        <w:tabs>
          <w:tab w:val="left" w:pos="9000"/>
        </w:tabs>
        <w:ind w:left="9000" w:hanging="360"/>
      </w:pPr>
      <w:rPr>
        <w:rFonts w:hint="default" w:ascii="Wingdings" w:hAnsi="Wingdings"/>
      </w:rPr>
    </w:lvl>
  </w:abstractNum>
  <w:abstractNum w:abstractNumId="3">
    <w:nsid w:val="00000014"/>
    <w:multiLevelType w:val="multilevel"/>
    <w:tmpl w:val="00000014"/>
    <w:lvl w:ilvl="0" w:tentative="0">
      <w:start w:val="1"/>
      <w:numFmt w:val="lowerLetter"/>
      <w:lvlText w:val="%1)"/>
      <w:lvlJc w:val="left"/>
      <w:pPr>
        <w:ind w:left="0" w:firstLine="0"/>
      </w:pPr>
      <w:rPr>
        <w:rFonts w:hint="default"/>
        <w:b/>
        <w:i w:val="0"/>
        <w:sz w:val="21"/>
      </w:rPr>
    </w:lvl>
    <w:lvl w:ilvl="1" w:tentative="0">
      <w:start w:val="1"/>
      <w:numFmt w:val="decimal"/>
      <w:pStyle w:val="102"/>
      <w:suff w:val="nothing"/>
      <w:lvlText w:val="%1%2　"/>
      <w:lvlJc w:val="left"/>
      <w:pPr>
        <w:ind w:left="0" w:firstLine="0"/>
      </w:pPr>
      <w:rPr>
        <w:rFonts w:hint="default" w:ascii="Times New Roman" w:hAnsi="Times New Roman" w:eastAsia="黑体"/>
        <w:b w:val="0"/>
        <w:i w:val="0"/>
        <w:sz w:val="24"/>
      </w:rPr>
    </w:lvl>
    <w:lvl w:ilvl="2" w:tentative="0">
      <w:start w:val="1"/>
      <w:numFmt w:val="decimal"/>
      <w:pStyle w:val="101"/>
      <w:suff w:val="nothing"/>
      <w:lvlText w:val="%1%2.%3　"/>
      <w:lvlJc w:val="left"/>
      <w:pPr>
        <w:ind w:left="0" w:firstLine="0"/>
      </w:pPr>
      <w:rPr>
        <w:rFonts w:hint="default" w:ascii="Times New Roman" w:hAnsi="Times New Roman" w:eastAsia="黑体"/>
        <w:b w:val="0"/>
        <w:i w:val="0"/>
        <w:sz w:val="24"/>
      </w:rPr>
    </w:lvl>
    <w:lvl w:ilvl="3" w:tentative="0">
      <w:start w:val="1"/>
      <w:numFmt w:val="decimal"/>
      <w:pStyle w:val="100"/>
      <w:suff w:val="nothing"/>
      <w:lvlText w:val="%1%2.%3.%4　"/>
      <w:lvlJc w:val="left"/>
      <w:pPr>
        <w:ind w:left="900" w:firstLine="0"/>
      </w:pPr>
      <w:rPr>
        <w:rFonts w:hint="default" w:ascii="Times New Roman" w:hAnsi="Times New Roman" w:eastAsia="黑体"/>
        <w:b w:val="0"/>
        <w:i w:val="0"/>
        <w:sz w:val="24"/>
      </w:rPr>
    </w:lvl>
    <w:lvl w:ilvl="4" w:tentative="0">
      <w:start w:val="1"/>
      <w:numFmt w:val="decimal"/>
      <w:suff w:val="nothing"/>
      <w:lvlText w:val="%1%2.%3.%4.%5　"/>
      <w:lvlJc w:val="left"/>
      <w:pPr>
        <w:ind w:left="660" w:firstLine="0"/>
      </w:pPr>
      <w:rPr>
        <w:rFonts w:hint="default" w:ascii="Times New Roman" w:hAnsi="Times New Roman" w:eastAsia="黑体"/>
        <w:b w:val="0"/>
        <w:i w:val="0"/>
        <w:sz w:val="24"/>
      </w:rPr>
    </w:lvl>
    <w:lvl w:ilvl="5" w:tentative="0">
      <w:start w:val="1"/>
      <w:numFmt w:val="decimal"/>
      <w:suff w:val="nothing"/>
      <w:lvlText w:val="%1%2.%3.%4.%5.%6　"/>
      <w:lvlJc w:val="left"/>
      <w:pPr>
        <w:ind w:left="0" w:firstLine="0"/>
      </w:pPr>
      <w:rPr>
        <w:rFonts w:hint="default" w:ascii="Times New Roman" w:hAnsi="Times New Roman" w:eastAsia="黑体"/>
        <w:b w:val="0"/>
        <w:i w:val="0"/>
        <w:sz w:val="24"/>
      </w:rPr>
    </w:lvl>
    <w:lvl w:ilvl="6" w:tentative="0">
      <w:start w:val="1"/>
      <w:numFmt w:val="decimal"/>
      <w:suff w:val="nothing"/>
      <w:lvlText w:val="%1%2.%3.%4.%5.%6.%7　"/>
      <w:lvlJc w:val="left"/>
      <w:pPr>
        <w:ind w:left="0" w:firstLine="0"/>
      </w:pPr>
      <w:rPr>
        <w:rFonts w:hint="default" w:ascii="Times New Roman" w:hAnsi="Times New Roman" w:eastAsia="黑体"/>
        <w:b w:val="0"/>
        <w:i w:val="0"/>
        <w:sz w:val="24"/>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yY2I2OGE2ZWJlYjE4ODM3MjUyYzc5ZjIwMjIzMDYifQ=="/>
  </w:docVars>
  <w:rsids>
    <w:rsidRoot w:val="00172A27"/>
    <w:rsid w:val="00031E7C"/>
    <w:rsid w:val="00073ACB"/>
    <w:rsid w:val="000F5667"/>
    <w:rsid w:val="00105111"/>
    <w:rsid w:val="00117B90"/>
    <w:rsid w:val="00170651"/>
    <w:rsid w:val="001724F8"/>
    <w:rsid w:val="00190DD9"/>
    <w:rsid w:val="0019589A"/>
    <w:rsid w:val="001A5350"/>
    <w:rsid w:val="001D1FEE"/>
    <w:rsid w:val="00224831"/>
    <w:rsid w:val="002C009E"/>
    <w:rsid w:val="00374718"/>
    <w:rsid w:val="004214BD"/>
    <w:rsid w:val="0042497D"/>
    <w:rsid w:val="004B2A8B"/>
    <w:rsid w:val="00512B20"/>
    <w:rsid w:val="005425E1"/>
    <w:rsid w:val="00592665"/>
    <w:rsid w:val="0060533E"/>
    <w:rsid w:val="00615A74"/>
    <w:rsid w:val="00645FAF"/>
    <w:rsid w:val="00715481"/>
    <w:rsid w:val="00754B34"/>
    <w:rsid w:val="007A1FBC"/>
    <w:rsid w:val="007A790F"/>
    <w:rsid w:val="007D6758"/>
    <w:rsid w:val="00805267"/>
    <w:rsid w:val="00853B75"/>
    <w:rsid w:val="00867547"/>
    <w:rsid w:val="00926F99"/>
    <w:rsid w:val="00935C82"/>
    <w:rsid w:val="0095217A"/>
    <w:rsid w:val="0096487E"/>
    <w:rsid w:val="009741A6"/>
    <w:rsid w:val="009A60CD"/>
    <w:rsid w:val="00A27BB6"/>
    <w:rsid w:val="00A33AC1"/>
    <w:rsid w:val="00A47E15"/>
    <w:rsid w:val="00A56FE2"/>
    <w:rsid w:val="00A652BC"/>
    <w:rsid w:val="00AA05E9"/>
    <w:rsid w:val="00AC2FB0"/>
    <w:rsid w:val="00AF0E64"/>
    <w:rsid w:val="00B056D7"/>
    <w:rsid w:val="00B36186"/>
    <w:rsid w:val="00B4070A"/>
    <w:rsid w:val="00B82660"/>
    <w:rsid w:val="00BB6177"/>
    <w:rsid w:val="00BC692E"/>
    <w:rsid w:val="00BD6573"/>
    <w:rsid w:val="00BF398E"/>
    <w:rsid w:val="00BF6F59"/>
    <w:rsid w:val="00C42CC2"/>
    <w:rsid w:val="00C546BC"/>
    <w:rsid w:val="00C55BF9"/>
    <w:rsid w:val="00C962F1"/>
    <w:rsid w:val="00CA23D8"/>
    <w:rsid w:val="00CA7997"/>
    <w:rsid w:val="00D2375E"/>
    <w:rsid w:val="00D501D9"/>
    <w:rsid w:val="00D51E1E"/>
    <w:rsid w:val="00D550E9"/>
    <w:rsid w:val="00D56AC0"/>
    <w:rsid w:val="00D60961"/>
    <w:rsid w:val="00D87266"/>
    <w:rsid w:val="00D95405"/>
    <w:rsid w:val="00D95CE1"/>
    <w:rsid w:val="00DB76F5"/>
    <w:rsid w:val="00DE4A9C"/>
    <w:rsid w:val="00E57641"/>
    <w:rsid w:val="00E6076B"/>
    <w:rsid w:val="00E65851"/>
    <w:rsid w:val="00EE4E30"/>
    <w:rsid w:val="00F33863"/>
    <w:rsid w:val="00F41101"/>
    <w:rsid w:val="00FB4EFD"/>
    <w:rsid w:val="011646AC"/>
    <w:rsid w:val="01896C15"/>
    <w:rsid w:val="01935215"/>
    <w:rsid w:val="01A2098F"/>
    <w:rsid w:val="020421EA"/>
    <w:rsid w:val="02356680"/>
    <w:rsid w:val="02356866"/>
    <w:rsid w:val="026C0187"/>
    <w:rsid w:val="027E2704"/>
    <w:rsid w:val="027E3CF1"/>
    <w:rsid w:val="02841513"/>
    <w:rsid w:val="02AC2D09"/>
    <w:rsid w:val="02AF6352"/>
    <w:rsid w:val="02BF2237"/>
    <w:rsid w:val="03AD3639"/>
    <w:rsid w:val="03E04DEB"/>
    <w:rsid w:val="041162FF"/>
    <w:rsid w:val="05752321"/>
    <w:rsid w:val="059D43C4"/>
    <w:rsid w:val="05A11771"/>
    <w:rsid w:val="05A831C6"/>
    <w:rsid w:val="05F57B8B"/>
    <w:rsid w:val="06374316"/>
    <w:rsid w:val="06772F50"/>
    <w:rsid w:val="069741A5"/>
    <w:rsid w:val="06B13AF0"/>
    <w:rsid w:val="07BB17EA"/>
    <w:rsid w:val="07F84299"/>
    <w:rsid w:val="07FA75D3"/>
    <w:rsid w:val="080E6A0D"/>
    <w:rsid w:val="08834CC4"/>
    <w:rsid w:val="088C163A"/>
    <w:rsid w:val="08E978E8"/>
    <w:rsid w:val="09C56B3E"/>
    <w:rsid w:val="0A1E6A5A"/>
    <w:rsid w:val="0A5B0072"/>
    <w:rsid w:val="0B3969AB"/>
    <w:rsid w:val="0BB60EB4"/>
    <w:rsid w:val="0BBE3BC1"/>
    <w:rsid w:val="0C0C6D28"/>
    <w:rsid w:val="0C7A5918"/>
    <w:rsid w:val="0CDA1ED5"/>
    <w:rsid w:val="0D011D2D"/>
    <w:rsid w:val="0D8E2B59"/>
    <w:rsid w:val="0D9231E0"/>
    <w:rsid w:val="0D9743D7"/>
    <w:rsid w:val="0DF74B35"/>
    <w:rsid w:val="0E217296"/>
    <w:rsid w:val="0ED15469"/>
    <w:rsid w:val="0F5E5B78"/>
    <w:rsid w:val="0F9D7211"/>
    <w:rsid w:val="100B6C29"/>
    <w:rsid w:val="100D2B41"/>
    <w:rsid w:val="103049F3"/>
    <w:rsid w:val="104C2BCB"/>
    <w:rsid w:val="10835D48"/>
    <w:rsid w:val="10D23679"/>
    <w:rsid w:val="10D828C3"/>
    <w:rsid w:val="10E960C6"/>
    <w:rsid w:val="10FF162B"/>
    <w:rsid w:val="116C3F49"/>
    <w:rsid w:val="117A1D2C"/>
    <w:rsid w:val="11B0144D"/>
    <w:rsid w:val="11F41E2C"/>
    <w:rsid w:val="12EF0175"/>
    <w:rsid w:val="1315069E"/>
    <w:rsid w:val="131C302F"/>
    <w:rsid w:val="13454ED0"/>
    <w:rsid w:val="14386AE3"/>
    <w:rsid w:val="148A0432"/>
    <w:rsid w:val="148C1846"/>
    <w:rsid w:val="151F47E5"/>
    <w:rsid w:val="155865F5"/>
    <w:rsid w:val="155A4083"/>
    <w:rsid w:val="156F7082"/>
    <w:rsid w:val="158A46CE"/>
    <w:rsid w:val="158C64A0"/>
    <w:rsid w:val="15B457F6"/>
    <w:rsid w:val="169B5111"/>
    <w:rsid w:val="16E96D70"/>
    <w:rsid w:val="16EE43FC"/>
    <w:rsid w:val="1734523D"/>
    <w:rsid w:val="174A5489"/>
    <w:rsid w:val="17EC75EA"/>
    <w:rsid w:val="180E3134"/>
    <w:rsid w:val="18972950"/>
    <w:rsid w:val="18C2513A"/>
    <w:rsid w:val="18FC0D7E"/>
    <w:rsid w:val="19352183"/>
    <w:rsid w:val="199B36FE"/>
    <w:rsid w:val="19EE4903"/>
    <w:rsid w:val="1A3B1AA5"/>
    <w:rsid w:val="1A814FC8"/>
    <w:rsid w:val="1A906C9E"/>
    <w:rsid w:val="1B6D47B9"/>
    <w:rsid w:val="1C382DB1"/>
    <w:rsid w:val="1C8B7C0F"/>
    <w:rsid w:val="1CF526C2"/>
    <w:rsid w:val="1D5D0651"/>
    <w:rsid w:val="1D7910DB"/>
    <w:rsid w:val="1D99737D"/>
    <w:rsid w:val="1DE91EB1"/>
    <w:rsid w:val="1F1904D9"/>
    <w:rsid w:val="1F1B73B7"/>
    <w:rsid w:val="1F694783"/>
    <w:rsid w:val="1F8600AB"/>
    <w:rsid w:val="1FA27B0F"/>
    <w:rsid w:val="1FB433AE"/>
    <w:rsid w:val="1FC52EFA"/>
    <w:rsid w:val="1FF534D6"/>
    <w:rsid w:val="201E7560"/>
    <w:rsid w:val="208D4B8C"/>
    <w:rsid w:val="21481291"/>
    <w:rsid w:val="21A50385"/>
    <w:rsid w:val="22252D7A"/>
    <w:rsid w:val="22841E52"/>
    <w:rsid w:val="2344132F"/>
    <w:rsid w:val="240E249F"/>
    <w:rsid w:val="246C1E52"/>
    <w:rsid w:val="246F44A5"/>
    <w:rsid w:val="2476475E"/>
    <w:rsid w:val="24B25C39"/>
    <w:rsid w:val="24CE38B1"/>
    <w:rsid w:val="24E70A1C"/>
    <w:rsid w:val="250F573D"/>
    <w:rsid w:val="268141AE"/>
    <w:rsid w:val="26D044DE"/>
    <w:rsid w:val="271729A0"/>
    <w:rsid w:val="271758FF"/>
    <w:rsid w:val="271D551E"/>
    <w:rsid w:val="27223513"/>
    <w:rsid w:val="27342E6D"/>
    <w:rsid w:val="27C232B7"/>
    <w:rsid w:val="27D21C09"/>
    <w:rsid w:val="284F28CE"/>
    <w:rsid w:val="287F738E"/>
    <w:rsid w:val="28E119A9"/>
    <w:rsid w:val="28E67E02"/>
    <w:rsid w:val="2988346A"/>
    <w:rsid w:val="29A7788E"/>
    <w:rsid w:val="29AB4376"/>
    <w:rsid w:val="29F87394"/>
    <w:rsid w:val="2A2F7B3C"/>
    <w:rsid w:val="2A9873EB"/>
    <w:rsid w:val="2B00685D"/>
    <w:rsid w:val="2B19162D"/>
    <w:rsid w:val="2B5B278B"/>
    <w:rsid w:val="2B69231D"/>
    <w:rsid w:val="2C4D0F08"/>
    <w:rsid w:val="2CD528DB"/>
    <w:rsid w:val="2CD96437"/>
    <w:rsid w:val="2DCE6DFC"/>
    <w:rsid w:val="2E5074D4"/>
    <w:rsid w:val="2E9E38A6"/>
    <w:rsid w:val="2EC31807"/>
    <w:rsid w:val="2EC8542F"/>
    <w:rsid w:val="2F6E061D"/>
    <w:rsid w:val="2F704046"/>
    <w:rsid w:val="2F746017"/>
    <w:rsid w:val="2F7E53D4"/>
    <w:rsid w:val="2FA15C51"/>
    <w:rsid w:val="2FDA56FD"/>
    <w:rsid w:val="2FDD658A"/>
    <w:rsid w:val="2FEF511A"/>
    <w:rsid w:val="30071269"/>
    <w:rsid w:val="30281E40"/>
    <w:rsid w:val="30317363"/>
    <w:rsid w:val="30571957"/>
    <w:rsid w:val="30844618"/>
    <w:rsid w:val="30E801E2"/>
    <w:rsid w:val="31007074"/>
    <w:rsid w:val="31623065"/>
    <w:rsid w:val="318E16AD"/>
    <w:rsid w:val="31A41F32"/>
    <w:rsid w:val="31B059C6"/>
    <w:rsid w:val="31C05916"/>
    <w:rsid w:val="31C468AB"/>
    <w:rsid w:val="3215654B"/>
    <w:rsid w:val="32201ED3"/>
    <w:rsid w:val="32A402DF"/>
    <w:rsid w:val="33B3488D"/>
    <w:rsid w:val="33E35290"/>
    <w:rsid w:val="3493564D"/>
    <w:rsid w:val="35764951"/>
    <w:rsid w:val="35966DDB"/>
    <w:rsid w:val="35A0577C"/>
    <w:rsid w:val="35AB6AF5"/>
    <w:rsid w:val="35D8208C"/>
    <w:rsid w:val="35FD3D4C"/>
    <w:rsid w:val="360C0723"/>
    <w:rsid w:val="361049E1"/>
    <w:rsid w:val="36416890"/>
    <w:rsid w:val="36771AD0"/>
    <w:rsid w:val="36A172EE"/>
    <w:rsid w:val="374D745C"/>
    <w:rsid w:val="375B1536"/>
    <w:rsid w:val="379B7EB2"/>
    <w:rsid w:val="38035894"/>
    <w:rsid w:val="385914DC"/>
    <w:rsid w:val="38865101"/>
    <w:rsid w:val="388E03FB"/>
    <w:rsid w:val="38912382"/>
    <w:rsid w:val="38B91652"/>
    <w:rsid w:val="38E8125C"/>
    <w:rsid w:val="38EF796A"/>
    <w:rsid w:val="38FA68B7"/>
    <w:rsid w:val="39614E61"/>
    <w:rsid w:val="39A45618"/>
    <w:rsid w:val="39C42AB6"/>
    <w:rsid w:val="3A3936ED"/>
    <w:rsid w:val="3A3C5C3F"/>
    <w:rsid w:val="3A6746D5"/>
    <w:rsid w:val="3A6F3619"/>
    <w:rsid w:val="3A9F5BFA"/>
    <w:rsid w:val="3AEE02C0"/>
    <w:rsid w:val="3AF111FF"/>
    <w:rsid w:val="3AFB27F0"/>
    <w:rsid w:val="3B0247F0"/>
    <w:rsid w:val="3B9F065C"/>
    <w:rsid w:val="3BAF152B"/>
    <w:rsid w:val="3C201758"/>
    <w:rsid w:val="3C75269C"/>
    <w:rsid w:val="3CEE183A"/>
    <w:rsid w:val="3D0F4533"/>
    <w:rsid w:val="3D6946CD"/>
    <w:rsid w:val="3DEF03CD"/>
    <w:rsid w:val="3E1201FF"/>
    <w:rsid w:val="3E2A3859"/>
    <w:rsid w:val="3E3B5BD7"/>
    <w:rsid w:val="3E477542"/>
    <w:rsid w:val="3E6B1086"/>
    <w:rsid w:val="3E6B790F"/>
    <w:rsid w:val="3EAA3A5A"/>
    <w:rsid w:val="3EF34C37"/>
    <w:rsid w:val="3F293DC0"/>
    <w:rsid w:val="3F4139B2"/>
    <w:rsid w:val="3F55113D"/>
    <w:rsid w:val="3F7E71DF"/>
    <w:rsid w:val="3F94128C"/>
    <w:rsid w:val="3FBD0D0A"/>
    <w:rsid w:val="3FC53554"/>
    <w:rsid w:val="406104CA"/>
    <w:rsid w:val="40646CBB"/>
    <w:rsid w:val="40BF2194"/>
    <w:rsid w:val="40C1427A"/>
    <w:rsid w:val="41476C1E"/>
    <w:rsid w:val="419566B7"/>
    <w:rsid w:val="41D815D6"/>
    <w:rsid w:val="41ED6DAC"/>
    <w:rsid w:val="42317968"/>
    <w:rsid w:val="424A797F"/>
    <w:rsid w:val="4274270E"/>
    <w:rsid w:val="42B64060"/>
    <w:rsid w:val="432C1622"/>
    <w:rsid w:val="432C1F60"/>
    <w:rsid w:val="43560996"/>
    <w:rsid w:val="438A2C50"/>
    <w:rsid w:val="44000077"/>
    <w:rsid w:val="44E33137"/>
    <w:rsid w:val="45CF0BF9"/>
    <w:rsid w:val="45E91C5A"/>
    <w:rsid w:val="46367346"/>
    <w:rsid w:val="46780F03"/>
    <w:rsid w:val="471A6437"/>
    <w:rsid w:val="47A22510"/>
    <w:rsid w:val="47C16E2F"/>
    <w:rsid w:val="484B78FD"/>
    <w:rsid w:val="488E022D"/>
    <w:rsid w:val="48995E4A"/>
    <w:rsid w:val="48B66BE7"/>
    <w:rsid w:val="48BF5E2F"/>
    <w:rsid w:val="48C03DB2"/>
    <w:rsid w:val="48EA6A0D"/>
    <w:rsid w:val="48EF563C"/>
    <w:rsid w:val="499D353A"/>
    <w:rsid w:val="49D0752A"/>
    <w:rsid w:val="49D7231C"/>
    <w:rsid w:val="4A084B65"/>
    <w:rsid w:val="4A4E272C"/>
    <w:rsid w:val="4A714C06"/>
    <w:rsid w:val="4A95240B"/>
    <w:rsid w:val="4AAF176C"/>
    <w:rsid w:val="4B1E601A"/>
    <w:rsid w:val="4B2D0526"/>
    <w:rsid w:val="4B4315AF"/>
    <w:rsid w:val="4B601586"/>
    <w:rsid w:val="4B845761"/>
    <w:rsid w:val="4BE07284"/>
    <w:rsid w:val="4BFC6B0A"/>
    <w:rsid w:val="4C5F5DF8"/>
    <w:rsid w:val="4CB5574E"/>
    <w:rsid w:val="4CF96644"/>
    <w:rsid w:val="4D0F5331"/>
    <w:rsid w:val="4D204378"/>
    <w:rsid w:val="4D6678BD"/>
    <w:rsid w:val="4D6E0985"/>
    <w:rsid w:val="4DE6637A"/>
    <w:rsid w:val="4E154FC5"/>
    <w:rsid w:val="4E8847D1"/>
    <w:rsid w:val="4EA105E3"/>
    <w:rsid w:val="4EC01027"/>
    <w:rsid w:val="4EEA4128"/>
    <w:rsid w:val="4EED44B3"/>
    <w:rsid w:val="4EF6354F"/>
    <w:rsid w:val="4F14180C"/>
    <w:rsid w:val="4F5B67FF"/>
    <w:rsid w:val="4F60573A"/>
    <w:rsid w:val="4F80305E"/>
    <w:rsid w:val="4F8347EA"/>
    <w:rsid w:val="4FB2176D"/>
    <w:rsid w:val="4FC150D1"/>
    <w:rsid w:val="4FE3611F"/>
    <w:rsid w:val="50294E5D"/>
    <w:rsid w:val="50664697"/>
    <w:rsid w:val="506B4230"/>
    <w:rsid w:val="508B755A"/>
    <w:rsid w:val="50AA45B7"/>
    <w:rsid w:val="50F01EFC"/>
    <w:rsid w:val="50F57CBD"/>
    <w:rsid w:val="513C2B0D"/>
    <w:rsid w:val="51C85787"/>
    <w:rsid w:val="527D3FAE"/>
    <w:rsid w:val="539339BD"/>
    <w:rsid w:val="53994EB3"/>
    <w:rsid w:val="53CA75D7"/>
    <w:rsid w:val="54043996"/>
    <w:rsid w:val="545C1D7C"/>
    <w:rsid w:val="5479592C"/>
    <w:rsid w:val="54B404B4"/>
    <w:rsid w:val="54DA712D"/>
    <w:rsid w:val="54FF7617"/>
    <w:rsid w:val="559E7DF5"/>
    <w:rsid w:val="559F20FC"/>
    <w:rsid w:val="55A72C4B"/>
    <w:rsid w:val="55AD4156"/>
    <w:rsid w:val="56106C8B"/>
    <w:rsid w:val="56891D96"/>
    <w:rsid w:val="56B3437E"/>
    <w:rsid w:val="56FE1226"/>
    <w:rsid w:val="576700F5"/>
    <w:rsid w:val="57C45FAD"/>
    <w:rsid w:val="584676A4"/>
    <w:rsid w:val="58944A6C"/>
    <w:rsid w:val="58E3676E"/>
    <w:rsid w:val="58F667FE"/>
    <w:rsid w:val="592E5EB4"/>
    <w:rsid w:val="593D299A"/>
    <w:rsid w:val="59614F24"/>
    <w:rsid w:val="59676948"/>
    <w:rsid w:val="597745F1"/>
    <w:rsid w:val="5977710B"/>
    <w:rsid w:val="59D159AC"/>
    <w:rsid w:val="59DD4302"/>
    <w:rsid w:val="59F15556"/>
    <w:rsid w:val="5A273A4A"/>
    <w:rsid w:val="5A395CDA"/>
    <w:rsid w:val="5A682DCC"/>
    <w:rsid w:val="5A7B45D8"/>
    <w:rsid w:val="5A8C79EE"/>
    <w:rsid w:val="5AE72AC6"/>
    <w:rsid w:val="5C20141C"/>
    <w:rsid w:val="5CD8266C"/>
    <w:rsid w:val="5D1513D4"/>
    <w:rsid w:val="5D2A5483"/>
    <w:rsid w:val="5D732A5F"/>
    <w:rsid w:val="5DDC354B"/>
    <w:rsid w:val="5E066DD2"/>
    <w:rsid w:val="5E352A0F"/>
    <w:rsid w:val="5E3769CD"/>
    <w:rsid w:val="5EE75F38"/>
    <w:rsid w:val="5FCC54EA"/>
    <w:rsid w:val="6084186D"/>
    <w:rsid w:val="60C54E22"/>
    <w:rsid w:val="60CB759A"/>
    <w:rsid w:val="60D43374"/>
    <w:rsid w:val="60E25043"/>
    <w:rsid w:val="61046689"/>
    <w:rsid w:val="611049B9"/>
    <w:rsid w:val="61436FB4"/>
    <w:rsid w:val="61980CC3"/>
    <w:rsid w:val="619B11D3"/>
    <w:rsid w:val="61B80CCC"/>
    <w:rsid w:val="61B95041"/>
    <w:rsid w:val="61CB7A96"/>
    <w:rsid w:val="61E22996"/>
    <w:rsid w:val="622960C7"/>
    <w:rsid w:val="622F2117"/>
    <w:rsid w:val="629072AC"/>
    <w:rsid w:val="62EB2CD8"/>
    <w:rsid w:val="62ED0EE8"/>
    <w:rsid w:val="6307164D"/>
    <w:rsid w:val="635C21B5"/>
    <w:rsid w:val="63797D13"/>
    <w:rsid w:val="63A44AD0"/>
    <w:rsid w:val="63CE0D4C"/>
    <w:rsid w:val="63E76679"/>
    <w:rsid w:val="64152DFE"/>
    <w:rsid w:val="641B61D1"/>
    <w:rsid w:val="646B6205"/>
    <w:rsid w:val="65004286"/>
    <w:rsid w:val="65085F03"/>
    <w:rsid w:val="652C5EAA"/>
    <w:rsid w:val="65E14502"/>
    <w:rsid w:val="66014211"/>
    <w:rsid w:val="66233454"/>
    <w:rsid w:val="666F405C"/>
    <w:rsid w:val="66934189"/>
    <w:rsid w:val="66F50497"/>
    <w:rsid w:val="672F1234"/>
    <w:rsid w:val="67883278"/>
    <w:rsid w:val="679058EE"/>
    <w:rsid w:val="67C22312"/>
    <w:rsid w:val="67FD2291"/>
    <w:rsid w:val="684278AF"/>
    <w:rsid w:val="68E85A04"/>
    <w:rsid w:val="698474D2"/>
    <w:rsid w:val="69D23A89"/>
    <w:rsid w:val="69F438AE"/>
    <w:rsid w:val="6A480356"/>
    <w:rsid w:val="6A4975F1"/>
    <w:rsid w:val="6A766BFB"/>
    <w:rsid w:val="6AE0091F"/>
    <w:rsid w:val="6B2720D5"/>
    <w:rsid w:val="6B860A9F"/>
    <w:rsid w:val="6BFD25C6"/>
    <w:rsid w:val="6C8D0B33"/>
    <w:rsid w:val="6CF8350D"/>
    <w:rsid w:val="6D257DE6"/>
    <w:rsid w:val="6D487624"/>
    <w:rsid w:val="6DBC2D1D"/>
    <w:rsid w:val="6DF32412"/>
    <w:rsid w:val="6E01574D"/>
    <w:rsid w:val="6E284AF7"/>
    <w:rsid w:val="6E911B94"/>
    <w:rsid w:val="6E9B094D"/>
    <w:rsid w:val="6EF60871"/>
    <w:rsid w:val="6EF758FE"/>
    <w:rsid w:val="6F3A1289"/>
    <w:rsid w:val="6F441E6C"/>
    <w:rsid w:val="6F7F7E3D"/>
    <w:rsid w:val="702D31C8"/>
    <w:rsid w:val="704B0C68"/>
    <w:rsid w:val="704B271D"/>
    <w:rsid w:val="70583E68"/>
    <w:rsid w:val="70ED64D0"/>
    <w:rsid w:val="7135541C"/>
    <w:rsid w:val="718662B2"/>
    <w:rsid w:val="71BE3EC8"/>
    <w:rsid w:val="720E21AB"/>
    <w:rsid w:val="727223CA"/>
    <w:rsid w:val="72FE34CC"/>
    <w:rsid w:val="73DF51B6"/>
    <w:rsid w:val="73E804D1"/>
    <w:rsid w:val="73F76B08"/>
    <w:rsid w:val="745E17D1"/>
    <w:rsid w:val="7483352F"/>
    <w:rsid w:val="74A7706A"/>
    <w:rsid w:val="74DA65A3"/>
    <w:rsid w:val="74F33B77"/>
    <w:rsid w:val="75192122"/>
    <w:rsid w:val="752F3626"/>
    <w:rsid w:val="75A719EF"/>
    <w:rsid w:val="75D113CE"/>
    <w:rsid w:val="75F232AC"/>
    <w:rsid w:val="760D3967"/>
    <w:rsid w:val="76A079FB"/>
    <w:rsid w:val="76AB065F"/>
    <w:rsid w:val="76C935CF"/>
    <w:rsid w:val="7706689C"/>
    <w:rsid w:val="772C1A80"/>
    <w:rsid w:val="77671ED1"/>
    <w:rsid w:val="77794CD2"/>
    <w:rsid w:val="778666DB"/>
    <w:rsid w:val="77914651"/>
    <w:rsid w:val="77D86AAE"/>
    <w:rsid w:val="77DD62CD"/>
    <w:rsid w:val="784A5F92"/>
    <w:rsid w:val="784E36B1"/>
    <w:rsid w:val="78CA0C92"/>
    <w:rsid w:val="78D96934"/>
    <w:rsid w:val="79091B22"/>
    <w:rsid w:val="79150DA8"/>
    <w:rsid w:val="791514FC"/>
    <w:rsid w:val="792C3831"/>
    <w:rsid w:val="798C2E94"/>
    <w:rsid w:val="799544B9"/>
    <w:rsid w:val="79D126D3"/>
    <w:rsid w:val="79EE692C"/>
    <w:rsid w:val="79FB3EAF"/>
    <w:rsid w:val="7A2129D5"/>
    <w:rsid w:val="7A3A5304"/>
    <w:rsid w:val="7A93437B"/>
    <w:rsid w:val="7B4E7DF7"/>
    <w:rsid w:val="7BC33A8F"/>
    <w:rsid w:val="7BD25F90"/>
    <w:rsid w:val="7BF704AC"/>
    <w:rsid w:val="7BFE7346"/>
    <w:rsid w:val="7C310F38"/>
    <w:rsid w:val="7C874911"/>
    <w:rsid w:val="7CEF7EE4"/>
    <w:rsid w:val="7D190632"/>
    <w:rsid w:val="7D6306B6"/>
    <w:rsid w:val="7D660114"/>
    <w:rsid w:val="7DE43EA0"/>
    <w:rsid w:val="7DE856DD"/>
    <w:rsid w:val="7E4A7B73"/>
    <w:rsid w:val="7EE82E4A"/>
    <w:rsid w:val="7F551C81"/>
    <w:rsid w:val="7F5B10A0"/>
    <w:rsid w:val="7F832204"/>
    <w:rsid w:val="7FAD43BF"/>
    <w:rsid w:val="7FB83810"/>
    <w:rsid w:val="AEFA2BE8"/>
    <w:rsid w:val="CFFA8225"/>
    <w:rsid w:val="F7A7F3CF"/>
    <w:rsid w:val="FFF6AA9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qFormat="1" w:uiPriority="99"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semiHidden="0" w:name="Body Text First Indent 2"/>
    <w:lsdException w:uiPriority="99"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semiHidden="0" w:name="HTML Code"/>
    <w:lsdException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宋体" w:cs="宋体"/>
      <w:kern w:val="2"/>
      <w:sz w:val="21"/>
      <w:szCs w:val="21"/>
      <w:lang w:val="en-US" w:eastAsia="zh-CN" w:bidi="ar-SA"/>
    </w:rPr>
  </w:style>
  <w:style w:type="paragraph" w:styleId="2">
    <w:name w:val="heading 1"/>
    <w:basedOn w:val="1"/>
    <w:next w:val="1"/>
    <w:link w:val="63"/>
    <w:qFormat/>
    <w:uiPriority w:val="0"/>
    <w:pPr>
      <w:keepNext/>
      <w:keepLines/>
      <w:numPr>
        <w:ilvl w:val="0"/>
        <w:numId w:val="1"/>
      </w:numPr>
      <w:spacing w:beforeLines="0" w:afterLines="0" w:line="360" w:lineRule="auto"/>
      <w:ind w:left="0"/>
      <w:jc w:val="center"/>
      <w:outlineLvl w:val="0"/>
    </w:pPr>
    <w:rPr>
      <w:b/>
      <w:kern w:val="44"/>
      <w:sz w:val="30"/>
    </w:rPr>
  </w:style>
  <w:style w:type="paragraph" w:styleId="3">
    <w:name w:val="heading 2"/>
    <w:basedOn w:val="1"/>
    <w:next w:val="1"/>
    <w:link w:val="64"/>
    <w:qFormat/>
    <w:uiPriority w:val="0"/>
    <w:pPr>
      <w:keepNext/>
      <w:keepLines/>
      <w:spacing w:beforeLines="0" w:afterLines="0" w:line="360" w:lineRule="auto"/>
      <w:jc w:val="left"/>
      <w:outlineLvl w:val="1"/>
    </w:pPr>
    <w:rPr>
      <w:rFonts w:ascii="宋体" w:hAnsi="宋体"/>
      <w:b/>
      <w:sz w:val="24"/>
      <w:szCs w:val="24"/>
    </w:rPr>
  </w:style>
  <w:style w:type="paragraph" w:styleId="4">
    <w:name w:val="heading 3"/>
    <w:basedOn w:val="1"/>
    <w:next w:val="1"/>
    <w:link w:val="61"/>
    <w:qFormat/>
    <w:uiPriority w:val="0"/>
    <w:pPr>
      <w:keepNext/>
      <w:keepLines/>
      <w:autoSpaceDE w:val="0"/>
      <w:autoSpaceDN w:val="0"/>
      <w:adjustRightInd w:val="0"/>
      <w:spacing w:beforeLines="0" w:afterLines="0"/>
      <w:jc w:val="left"/>
      <w:outlineLvl w:val="2"/>
    </w:pPr>
    <w:rPr>
      <w:b/>
      <w:bCs/>
      <w:sz w:val="21"/>
      <w:szCs w:val="21"/>
    </w:rPr>
  </w:style>
  <w:style w:type="paragraph" w:styleId="5">
    <w:name w:val="heading 4"/>
    <w:basedOn w:val="1"/>
    <w:next w:val="1"/>
    <w:link w:val="65"/>
    <w:qFormat/>
    <w:uiPriority w:val="0"/>
    <w:pPr>
      <w:keepNext/>
      <w:keepLines/>
      <w:tabs>
        <w:tab w:val="left" w:pos="864"/>
      </w:tabs>
      <w:snapToGrid w:val="0"/>
      <w:spacing w:before="120" w:beforeLines="0" w:beforeAutospacing="0" w:after="120" w:afterLines="0" w:afterAutospacing="0" w:line="360" w:lineRule="auto"/>
      <w:ind w:left="864" w:hanging="864"/>
      <w:outlineLvl w:val="3"/>
    </w:pPr>
    <w:rPr>
      <w:rFonts w:ascii="Arial" w:hAnsi="Arial" w:eastAsia="黑体"/>
      <w:b/>
      <w:sz w:val="28"/>
    </w:rPr>
  </w:style>
  <w:style w:type="paragraph" w:styleId="6">
    <w:name w:val="heading 5"/>
    <w:basedOn w:val="1"/>
    <w:next w:val="7"/>
    <w:qFormat/>
    <w:uiPriority w:val="0"/>
    <w:pPr>
      <w:keepNext/>
      <w:keepLines/>
      <w:numPr>
        <w:ilvl w:val="4"/>
        <w:numId w:val="1"/>
      </w:numPr>
      <w:spacing w:before="280" w:beforeLines="0" w:after="290" w:afterLines="0" w:line="372" w:lineRule="auto"/>
      <w:outlineLvl w:val="4"/>
    </w:pPr>
    <w:rPr>
      <w:b/>
      <w:sz w:val="28"/>
    </w:rPr>
  </w:style>
  <w:style w:type="paragraph" w:styleId="8">
    <w:name w:val="heading 6"/>
    <w:basedOn w:val="1"/>
    <w:next w:val="1"/>
    <w:qFormat/>
    <w:uiPriority w:val="0"/>
    <w:pPr>
      <w:keepNext/>
      <w:keepLines/>
      <w:tabs>
        <w:tab w:val="left" w:pos="1152"/>
      </w:tabs>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snapToGrid w:val="0"/>
      <w:spacing w:before="240" w:beforeLines="0" w:beforeAutospacing="0" w:after="64" w:afterLines="0" w:afterAutospacing="0" w:line="317" w:lineRule="auto"/>
      <w:ind w:left="1296" w:hanging="1296"/>
      <w:outlineLvl w:val="6"/>
    </w:pPr>
    <w:rPr>
      <w:b/>
      <w:sz w:val="24"/>
    </w:rPr>
  </w:style>
  <w:style w:type="paragraph" w:styleId="10">
    <w:name w:val="heading 8"/>
    <w:basedOn w:val="1"/>
    <w:next w:val="1"/>
    <w:qFormat/>
    <w:uiPriority w:val="0"/>
    <w:pPr>
      <w:keepNext/>
      <w:keepLines/>
      <w:tabs>
        <w:tab w:val="left" w:pos="1440"/>
      </w:tabs>
      <w:snapToGrid w:val="0"/>
      <w:spacing w:before="240" w:beforeLines="0" w:beforeAutospacing="0" w:after="64" w:afterLines="0" w:afterAutospacing="0" w:line="317" w:lineRule="auto"/>
      <w:ind w:left="1440" w:hanging="1440"/>
      <w:outlineLvl w:val="7"/>
    </w:pPr>
    <w:rPr>
      <w:rFonts w:ascii="Arial" w:hAnsi="Arial" w:eastAsia="黑体"/>
      <w:sz w:val="24"/>
    </w:rPr>
  </w:style>
  <w:style w:type="paragraph" w:styleId="11">
    <w:name w:val="heading 9"/>
    <w:basedOn w:val="1"/>
    <w:next w:val="1"/>
    <w:qFormat/>
    <w:uiPriority w:val="0"/>
    <w:pPr>
      <w:keepNext/>
      <w:keepLines/>
      <w:tabs>
        <w:tab w:val="left" w:pos="1584"/>
      </w:tabs>
      <w:snapToGrid w:val="0"/>
      <w:spacing w:before="240" w:beforeLines="0" w:beforeAutospacing="0" w:after="64" w:afterLines="0" w:afterAutospacing="0" w:line="317" w:lineRule="auto"/>
      <w:ind w:left="1584" w:hanging="1584"/>
      <w:outlineLvl w:val="8"/>
    </w:pPr>
    <w:rPr>
      <w:rFonts w:ascii="Arial" w:hAnsi="Arial" w:eastAsia="黑体"/>
      <w:sz w:val="24"/>
    </w:rPr>
  </w:style>
  <w:style w:type="character" w:default="1" w:styleId="49">
    <w:name w:val="Default Paragraph Font"/>
    <w:qFormat/>
    <w:uiPriority w:val="0"/>
  </w:style>
  <w:style w:type="table" w:default="1" w:styleId="47">
    <w:name w:val="Normal Table"/>
    <w:unhideWhenUsed/>
    <w:qFormat/>
    <w:uiPriority w:val="99"/>
    <w:tblPr>
      <w:tblCellMar>
        <w:top w:w="0" w:type="dxa"/>
        <w:left w:w="108" w:type="dxa"/>
        <w:bottom w:w="0" w:type="dxa"/>
        <w:right w:w="108" w:type="dxa"/>
      </w:tblCellMar>
    </w:tblPr>
  </w:style>
  <w:style w:type="paragraph" w:styleId="7">
    <w:name w:val="Normal Indent"/>
    <w:basedOn w:val="1"/>
    <w:next w:val="1"/>
    <w:link w:val="62"/>
    <w:qFormat/>
    <w:uiPriority w:val="0"/>
    <w:pPr>
      <w:ind w:firstLine="420"/>
    </w:pPr>
  </w:style>
  <w:style w:type="paragraph" w:styleId="12">
    <w:name w:val="toc 7"/>
    <w:basedOn w:val="1"/>
    <w:next w:val="1"/>
    <w:qFormat/>
    <w:uiPriority w:val="0"/>
    <w:pPr>
      <w:spacing w:line="360" w:lineRule="auto"/>
      <w:ind w:left="2520" w:leftChars="1200"/>
    </w:p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qFormat/>
    <w:uiPriority w:val="0"/>
    <w:pPr>
      <w:shd w:val="clear" w:color="auto" w:fill="000080"/>
    </w:pPr>
  </w:style>
  <w:style w:type="paragraph" w:styleId="15">
    <w:name w:val="annotation text"/>
    <w:basedOn w:val="1"/>
    <w:uiPriority w:val="0"/>
    <w:pPr>
      <w:adjustRightInd w:val="0"/>
      <w:spacing w:line="360" w:lineRule="atLeast"/>
      <w:jc w:val="left"/>
      <w:textAlignment w:val="baseline"/>
    </w:pPr>
    <w:rPr>
      <w:kern w:val="0"/>
      <w:sz w:val="24"/>
    </w:rPr>
  </w:style>
  <w:style w:type="paragraph" w:styleId="16">
    <w:name w:val="Body Text 3"/>
    <w:basedOn w:val="1"/>
    <w:uiPriority w:val="0"/>
    <w:pPr>
      <w:spacing w:after="120" w:afterLines="0" w:afterAutospacing="0"/>
    </w:pPr>
    <w:rPr>
      <w:sz w:val="16"/>
    </w:rPr>
  </w:style>
  <w:style w:type="paragraph" w:styleId="17">
    <w:name w:val="Body Text"/>
    <w:basedOn w:val="1"/>
    <w:qFormat/>
    <w:uiPriority w:val="0"/>
    <w:pPr>
      <w:spacing w:after="120" w:afterLines="0" w:afterAutospacing="0" w:line="360" w:lineRule="auto"/>
    </w:pPr>
  </w:style>
  <w:style w:type="paragraph" w:styleId="18">
    <w:name w:val="Body Text Indent"/>
    <w:basedOn w:val="1"/>
    <w:qFormat/>
    <w:uiPriority w:val="0"/>
    <w:pPr>
      <w:spacing w:line="400" w:lineRule="exact"/>
      <w:ind w:left="1050" w:leftChars="150" w:hanging="735" w:hangingChars="350"/>
    </w:pPr>
  </w:style>
  <w:style w:type="paragraph" w:styleId="19">
    <w:name w:val="Block Text"/>
    <w:basedOn w:val="1"/>
    <w:qFormat/>
    <w:uiPriority w:val="0"/>
    <w:pPr>
      <w:ind w:left="13" w:leftChars="6" w:right="13" w:firstLine="640" w:firstLineChars="200"/>
    </w:pPr>
    <w:rPr>
      <w:rFonts w:ascii="新宋体" w:hAnsi="新宋体" w:eastAsia="新宋体"/>
      <w:sz w:val="32"/>
    </w:rPr>
  </w:style>
  <w:style w:type="paragraph" w:styleId="20">
    <w:name w:val="toc 5"/>
    <w:basedOn w:val="1"/>
    <w:next w:val="1"/>
    <w:qFormat/>
    <w:uiPriority w:val="0"/>
    <w:pPr>
      <w:spacing w:line="360" w:lineRule="auto"/>
      <w:ind w:left="1680" w:leftChars="800"/>
    </w:pPr>
  </w:style>
  <w:style w:type="paragraph" w:styleId="21">
    <w:name w:val="toc 3"/>
    <w:basedOn w:val="1"/>
    <w:next w:val="1"/>
    <w:qFormat/>
    <w:uiPriority w:val="0"/>
    <w:pPr>
      <w:ind w:left="420"/>
    </w:pPr>
  </w:style>
  <w:style w:type="paragraph" w:styleId="22">
    <w:name w:val="Plain Text"/>
    <w:basedOn w:val="1"/>
    <w:link w:val="69"/>
    <w:qFormat/>
    <w:uiPriority w:val="0"/>
    <w:rPr>
      <w:rFonts w:ascii="宋体" w:hAnsi="Courier New"/>
      <w:kern w:val="0"/>
      <w:sz w:val="20"/>
    </w:rPr>
  </w:style>
  <w:style w:type="paragraph" w:styleId="23">
    <w:name w:val="toc 8"/>
    <w:basedOn w:val="1"/>
    <w:next w:val="1"/>
    <w:qFormat/>
    <w:uiPriority w:val="0"/>
    <w:pPr>
      <w:spacing w:line="360" w:lineRule="auto"/>
      <w:ind w:left="2940" w:leftChars="1400"/>
    </w:pPr>
  </w:style>
  <w:style w:type="paragraph" w:styleId="24">
    <w:name w:val="Date"/>
    <w:basedOn w:val="1"/>
    <w:next w:val="1"/>
    <w:qFormat/>
    <w:uiPriority w:val="0"/>
    <w:pPr>
      <w:ind w:left="100" w:leftChars="2500"/>
    </w:pPr>
  </w:style>
  <w:style w:type="paragraph" w:styleId="25">
    <w:name w:val="Body Text Indent 2"/>
    <w:basedOn w:val="1"/>
    <w:qFormat/>
    <w:uiPriority w:val="0"/>
    <w:pPr>
      <w:spacing w:after="120" w:afterLines="0" w:afterAutospacing="0" w:line="480" w:lineRule="auto"/>
      <w:ind w:left="420" w:leftChars="200"/>
    </w:pPr>
  </w:style>
  <w:style w:type="paragraph" w:styleId="26">
    <w:name w:val="Balloon Text"/>
    <w:basedOn w:val="1"/>
    <w:qFormat/>
    <w:uiPriority w:val="0"/>
    <w:pPr>
      <w:spacing w:line="360" w:lineRule="auto"/>
    </w:pPr>
    <w:rPr>
      <w:sz w:val="18"/>
    </w:rPr>
  </w:style>
  <w:style w:type="paragraph" w:styleId="27">
    <w:name w:val="footer"/>
    <w:basedOn w:val="1"/>
    <w:link w:val="67"/>
    <w:uiPriority w:val="0"/>
    <w:pPr>
      <w:tabs>
        <w:tab w:val="center" w:pos="4153"/>
        <w:tab w:val="right" w:pos="8306"/>
      </w:tabs>
      <w:snapToGrid w:val="0"/>
      <w:jc w:val="left"/>
    </w:pPr>
    <w:rPr>
      <w:sz w:val="18"/>
    </w:rPr>
  </w:style>
  <w:style w:type="paragraph" w:styleId="28">
    <w:name w:val="envelope return"/>
    <w:basedOn w:val="1"/>
    <w:unhideWhenUsed/>
    <w:qFormat/>
    <w:uiPriority w:val="99"/>
    <w:pPr>
      <w:snapToGrid w:val="0"/>
    </w:pPr>
    <w:rPr>
      <w:rFonts w:ascii="Arial" w:hAnsi="Arial"/>
    </w:rPr>
  </w:style>
  <w:style w:type="paragraph" w:styleId="29">
    <w:name w:val="header"/>
    <w:basedOn w:val="1"/>
    <w:link w:val="68"/>
    <w:qFormat/>
    <w:uiPriority w:val="0"/>
    <w:pPr>
      <w:pBdr>
        <w:bottom w:val="single" w:color="auto" w:sz="6" w:space="1"/>
      </w:pBdr>
      <w:tabs>
        <w:tab w:val="center" w:pos="4153"/>
        <w:tab w:val="right" w:pos="8306"/>
      </w:tabs>
      <w:snapToGrid w:val="0"/>
      <w:jc w:val="center"/>
    </w:pPr>
    <w:rPr>
      <w:sz w:val="18"/>
    </w:rPr>
  </w:style>
  <w:style w:type="paragraph" w:styleId="30">
    <w:name w:val="toc 1"/>
    <w:basedOn w:val="1"/>
    <w:next w:val="1"/>
    <w:qFormat/>
    <w:uiPriority w:val="39"/>
  </w:style>
  <w:style w:type="paragraph" w:styleId="31">
    <w:name w:val="toc 4"/>
    <w:basedOn w:val="1"/>
    <w:next w:val="1"/>
    <w:qFormat/>
    <w:uiPriority w:val="0"/>
    <w:pPr>
      <w:widowControl/>
      <w:spacing w:line="460" w:lineRule="exact"/>
      <w:ind w:left="600" w:firstLine="200" w:firstLineChars="200"/>
      <w:jc w:val="left"/>
    </w:pPr>
    <w:rPr>
      <w:kern w:val="0"/>
      <w:sz w:val="24"/>
    </w:rPr>
  </w:style>
  <w:style w:type="paragraph" w:styleId="32">
    <w:name w:val="List"/>
    <w:basedOn w:val="1"/>
    <w:qFormat/>
    <w:uiPriority w:val="0"/>
    <w:pPr>
      <w:spacing w:line="360" w:lineRule="auto"/>
      <w:ind w:left="420" w:hanging="420"/>
    </w:pPr>
    <w:rPr>
      <w:rFonts w:ascii="Arial" w:hAnsi="Arial" w:eastAsia="楷体_GB2312"/>
      <w:sz w:val="24"/>
    </w:rPr>
  </w:style>
  <w:style w:type="paragraph" w:styleId="33">
    <w:name w:val="footnote text"/>
    <w:basedOn w:val="1"/>
    <w:uiPriority w:val="0"/>
    <w:pPr>
      <w:adjustRightInd w:val="0"/>
      <w:spacing w:line="312" w:lineRule="atLeast"/>
      <w:jc w:val="left"/>
      <w:textAlignment w:val="baseline"/>
    </w:pPr>
    <w:rPr>
      <w:kern w:val="0"/>
      <w:sz w:val="18"/>
    </w:rPr>
  </w:style>
  <w:style w:type="paragraph" w:styleId="34">
    <w:name w:val="toc 6"/>
    <w:basedOn w:val="1"/>
    <w:next w:val="1"/>
    <w:qFormat/>
    <w:uiPriority w:val="0"/>
    <w:pPr>
      <w:spacing w:line="360" w:lineRule="auto"/>
      <w:ind w:left="2100" w:leftChars="1000"/>
    </w:pPr>
  </w:style>
  <w:style w:type="paragraph" w:styleId="35">
    <w:name w:val="List 5"/>
    <w:basedOn w:val="1"/>
    <w:unhideWhenUsed/>
    <w:qFormat/>
    <w:uiPriority w:val="99"/>
    <w:pPr>
      <w:ind w:left="2100" w:hanging="420"/>
    </w:pPr>
    <w:rPr>
      <w:rFonts w:eastAsia="楷体_GB2312"/>
      <w:sz w:val="32"/>
      <w:szCs w:val="20"/>
    </w:rPr>
  </w:style>
  <w:style w:type="paragraph" w:styleId="36">
    <w:name w:val="Body Text Indent 3"/>
    <w:basedOn w:val="1"/>
    <w:qFormat/>
    <w:uiPriority w:val="0"/>
    <w:pPr>
      <w:spacing w:after="120" w:afterLines="0"/>
      <w:ind w:left="420" w:leftChars="200"/>
    </w:pPr>
    <w:rPr>
      <w:sz w:val="16"/>
      <w:szCs w:val="16"/>
    </w:rPr>
  </w:style>
  <w:style w:type="paragraph" w:styleId="37">
    <w:name w:val="table of figures"/>
    <w:basedOn w:val="1"/>
    <w:next w:val="1"/>
    <w:qFormat/>
    <w:uiPriority w:val="0"/>
    <w:pPr>
      <w:ind w:left="200" w:leftChars="200" w:hanging="200" w:hangingChars="200"/>
    </w:pPr>
    <w:rPr>
      <w:rFonts w:ascii="Times New Roman" w:hAnsi="Times New Roman"/>
    </w:rPr>
  </w:style>
  <w:style w:type="paragraph" w:styleId="38">
    <w:name w:val="toc 2"/>
    <w:basedOn w:val="1"/>
    <w:next w:val="1"/>
    <w:qFormat/>
    <w:uiPriority w:val="39"/>
    <w:pPr>
      <w:ind w:left="210"/>
    </w:pPr>
  </w:style>
  <w:style w:type="paragraph" w:styleId="39">
    <w:name w:val="toc 9"/>
    <w:basedOn w:val="1"/>
    <w:next w:val="1"/>
    <w:qFormat/>
    <w:uiPriority w:val="0"/>
    <w:pPr>
      <w:spacing w:line="360" w:lineRule="auto"/>
      <w:ind w:left="3360" w:leftChars="1600"/>
    </w:pPr>
  </w:style>
  <w:style w:type="paragraph" w:styleId="40">
    <w:name w:val="Body Text 2"/>
    <w:basedOn w:val="1"/>
    <w:qFormat/>
    <w:uiPriority w:val="0"/>
    <w:pPr>
      <w:adjustRightInd w:val="0"/>
      <w:spacing w:line="360" w:lineRule="atLeast"/>
    </w:pPr>
    <w:rPr>
      <w:rFonts w:ascii="Arial" w:hAnsi="Arial"/>
      <w:kern w:val="0"/>
      <w:sz w:val="24"/>
    </w:rPr>
  </w:style>
  <w:style w:type="paragraph" w:styleId="41">
    <w:name w:val="HTML Preformatted"/>
    <w:basedOn w:val="1"/>
    <w:qFormat/>
    <w:uiPriority w:val="0"/>
    <w:rPr>
      <w:rFonts w:ascii="Courier New" w:hAnsi="Courier New"/>
      <w:sz w:val="20"/>
    </w:rPr>
  </w:style>
  <w:style w:type="paragraph" w:styleId="42">
    <w:name w:val="Normal (Web)"/>
    <w:basedOn w:val="1"/>
    <w:qFormat/>
    <w:uiPriority w:val="0"/>
    <w:rPr>
      <w:sz w:val="24"/>
    </w:rPr>
  </w:style>
  <w:style w:type="paragraph" w:styleId="43">
    <w:name w:val="index 1"/>
    <w:basedOn w:val="1"/>
    <w:next w:val="1"/>
    <w:unhideWhenUsed/>
    <w:qFormat/>
    <w:uiPriority w:val="99"/>
    <w:rPr>
      <w:szCs w:val="20"/>
    </w:rPr>
  </w:style>
  <w:style w:type="paragraph" w:styleId="44">
    <w:name w:val="annotation subject"/>
    <w:basedOn w:val="15"/>
    <w:next w:val="15"/>
    <w:qFormat/>
    <w:uiPriority w:val="0"/>
    <w:pPr>
      <w:adjustRightInd/>
      <w:spacing w:line="240" w:lineRule="auto"/>
      <w:textAlignment w:val="auto"/>
    </w:pPr>
    <w:rPr>
      <w:b/>
      <w:kern w:val="2"/>
      <w:sz w:val="21"/>
    </w:rPr>
  </w:style>
  <w:style w:type="paragraph" w:styleId="45">
    <w:name w:val="Body Text First Indent"/>
    <w:basedOn w:val="17"/>
    <w:next w:val="1"/>
    <w:qFormat/>
    <w:uiPriority w:val="0"/>
    <w:pPr>
      <w:spacing w:after="120" w:line="240" w:lineRule="auto"/>
      <w:ind w:firstLine="420" w:firstLineChars="100"/>
    </w:pPr>
    <w:rPr>
      <w:rFonts w:ascii="Times New Roman" w:hAnsi="Times New Roman"/>
      <w:sz w:val="21"/>
      <w:szCs w:val="20"/>
    </w:rPr>
  </w:style>
  <w:style w:type="paragraph" w:styleId="46">
    <w:name w:val="Body Text First Indent 2"/>
    <w:basedOn w:val="18"/>
    <w:unhideWhenUsed/>
    <w:uiPriority w:val="99"/>
    <w:pPr>
      <w:spacing w:after="120" w:line="240" w:lineRule="auto"/>
      <w:ind w:left="420" w:leftChars="200" w:firstLine="420" w:firstLineChars="200"/>
    </w:pPr>
    <w:rPr>
      <w:spacing w:val="0"/>
      <w:kern w:val="0"/>
    </w:rPr>
  </w:style>
  <w:style w:type="table" w:styleId="48">
    <w:name w:val="Table Grid"/>
    <w:basedOn w:val="4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basedOn w:val="49"/>
    <w:uiPriority w:val="0"/>
  </w:style>
  <w:style w:type="character" w:styleId="52">
    <w:name w:val="FollowedHyperlink"/>
    <w:uiPriority w:val="0"/>
    <w:rPr>
      <w:color w:val="000000"/>
      <w:sz w:val="18"/>
      <w:szCs w:val="18"/>
      <w:u w:val="none"/>
    </w:rPr>
  </w:style>
  <w:style w:type="character" w:styleId="53">
    <w:name w:val="Emphasis"/>
    <w:basedOn w:val="49"/>
    <w:qFormat/>
    <w:uiPriority w:val="0"/>
    <w:rPr>
      <w:i/>
    </w:rPr>
  </w:style>
  <w:style w:type="character" w:styleId="54">
    <w:name w:val="HTML Definition"/>
    <w:basedOn w:val="49"/>
    <w:unhideWhenUsed/>
    <w:uiPriority w:val="99"/>
    <w:rPr>
      <w:i/>
      <w:iCs/>
    </w:rPr>
  </w:style>
  <w:style w:type="character" w:styleId="55">
    <w:name w:val="Hyperlink"/>
    <w:uiPriority w:val="99"/>
    <w:rPr>
      <w:color w:val="000000"/>
      <w:sz w:val="18"/>
      <w:szCs w:val="18"/>
      <w:u w:val="none"/>
    </w:rPr>
  </w:style>
  <w:style w:type="character" w:styleId="56">
    <w:name w:val="HTML Code"/>
    <w:basedOn w:val="49"/>
    <w:unhideWhenUsed/>
    <w:uiPriority w:val="99"/>
    <w:rPr>
      <w:rFonts w:hint="default" w:ascii="Consolas" w:hAnsi="Consolas" w:eastAsia="Consolas" w:cs="Consolas"/>
      <w:color w:val="C7254E"/>
      <w:sz w:val="21"/>
      <w:szCs w:val="21"/>
      <w:shd w:val="clear" w:color="auto" w:fill="F9F2F4"/>
    </w:rPr>
  </w:style>
  <w:style w:type="character" w:styleId="57">
    <w:name w:val="annotation reference"/>
    <w:uiPriority w:val="0"/>
    <w:rPr>
      <w:sz w:val="21"/>
    </w:rPr>
  </w:style>
  <w:style w:type="character" w:styleId="58">
    <w:name w:val="footnote reference"/>
    <w:qFormat/>
    <w:uiPriority w:val="0"/>
    <w:rPr>
      <w:vertAlign w:val="superscript"/>
    </w:rPr>
  </w:style>
  <w:style w:type="character" w:styleId="59">
    <w:name w:val="HTML Keyboard"/>
    <w:basedOn w:val="49"/>
    <w:unhideWhenUsed/>
    <w:qFormat/>
    <w:uiPriority w:val="99"/>
    <w:rPr>
      <w:rFonts w:hint="default" w:ascii="Consolas" w:hAnsi="Consolas" w:eastAsia="Consolas" w:cs="Consolas"/>
      <w:color w:val="FFFFFF"/>
      <w:sz w:val="21"/>
      <w:szCs w:val="21"/>
      <w:shd w:val="clear" w:color="auto" w:fill="333333"/>
    </w:rPr>
  </w:style>
  <w:style w:type="character" w:styleId="60">
    <w:name w:val="HTML Sample"/>
    <w:basedOn w:val="49"/>
    <w:unhideWhenUsed/>
    <w:qFormat/>
    <w:uiPriority w:val="99"/>
    <w:rPr>
      <w:rFonts w:ascii="Consolas" w:hAnsi="Consolas" w:eastAsia="Consolas" w:cs="Consolas"/>
      <w:sz w:val="21"/>
      <w:szCs w:val="21"/>
    </w:rPr>
  </w:style>
  <w:style w:type="character" w:customStyle="1" w:styleId="61">
    <w:name w:val="标题 3 Char"/>
    <w:link w:val="4"/>
    <w:qFormat/>
    <w:uiPriority w:val="0"/>
    <w:rPr>
      <w:rFonts w:eastAsia="宋体" w:cs="Times New Roman"/>
      <w:b/>
      <w:bCs/>
      <w:kern w:val="2"/>
      <w:sz w:val="21"/>
      <w:szCs w:val="21"/>
    </w:rPr>
  </w:style>
  <w:style w:type="character" w:customStyle="1" w:styleId="62">
    <w:name w:val="正文缩进 Char"/>
    <w:link w:val="7"/>
    <w:uiPriority w:val="0"/>
    <w:rPr>
      <w:kern w:val="2"/>
      <w:sz w:val="21"/>
    </w:rPr>
  </w:style>
  <w:style w:type="character" w:customStyle="1" w:styleId="63">
    <w:name w:val="标题 1 Char"/>
    <w:link w:val="2"/>
    <w:uiPriority w:val="0"/>
    <w:rPr>
      <w:rFonts w:eastAsia="宋体"/>
      <w:b/>
      <w:kern w:val="44"/>
      <w:sz w:val="30"/>
    </w:rPr>
  </w:style>
  <w:style w:type="character" w:customStyle="1" w:styleId="64">
    <w:name w:val="标题 2 Char"/>
    <w:link w:val="3"/>
    <w:uiPriority w:val="0"/>
    <w:rPr>
      <w:rFonts w:ascii="宋体" w:hAnsi="宋体" w:eastAsia="宋体"/>
      <w:b/>
      <w:kern w:val="2"/>
      <w:sz w:val="24"/>
      <w:szCs w:val="24"/>
    </w:rPr>
  </w:style>
  <w:style w:type="character" w:customStyle="1" w:styleId="65">
    <w:name w:val="标题 4 Char"/>
    <w:link w:val="5"/>
    <w:qFormat/>
    <w:uiPriority w:val="0"/>
    <w:rPr>
      <w:rFonts w:ascii="Arial" w:hAnsi="Arial" w:eastAsia="黑体"/>
      <w:b/>
      <w:kern w:val="2"/>
      <w:sz w:val="28"/>
      <w:lang w:val="en-US" w:eastAsia="zh-CN"/>
    </w:rPr>
  </w:style>
  <w:style w:type="character" w:customStyle="1" w:styleId="66">
    <w:name w:val="纯文本 Char1"/>
    <w:link w:val="22"/>
    <w:uiPriority w:val="0"/>
    <w:rPr>
      <w:rFonts w:ascii="宋体" w:hAnsi="Courier New"/>
      <w:szCs w:val="20"/>
    </w:rPr>
  </w:style>
  <w:style w:type="character" w:customStyle="1" w:styleId="67">
    <w:name w:val="页脚 Char"/>
    <w:link w:val="27"/>
    <w:uiPriority w:val="0"/>
    <w:rPr>
      <w:kern w:val="2"/>
      <w:sz w:val="18"/>
    </w:rPr>
  </w:style>
  <w:style w:type="character" w:customStyle="1" w:styleId="68">
    <w:name w:val="页眉 Char"/>
    <w:link w:val="29"/>
    <w:uiPriority w:val="0"/>
    <w:rPr>
      <w:kern w:val="2"/>
      <w:sz w:val="18"/>
    </w:rPr>
  </w:style>
  <w:style w:type="character" w:customStyle="1" w:styleId="69">
    <w:name w:val="纯文本 Char"/>
    <w:link w:val="22"/>
    <w:uiPriority w:val="0"/>
    <w:rPr>
      <w:rFonts w:ascii="宋体" w:hAnsi="Courier New"/>
      <w:kern w:val="2"/>
      <w:sz w:val="21"/>
    </w:rPr>
  </w:style>
  <w:style w:type="paragraph" w:customStyle="1" w:styleId="70">
    <w:name w:val="Default"/>
    <w:next w:val="37"/>
    <w:uiPriority w:val="0"/>
    <w:pPr>
      <w:widowControl w:val="0"/>
      <w:autoSpaceDE w:val="0"/>
      <w:autoSpaceDN w:val="0"/>
      <w:adjustRightInd w:val="0"/>
    </w:pPr>
    <w:rPr>
      <w:rFonts w:ascii="黑体" w:hAnsi="Times New Roman" w:eastAsia="黑体" w:cs="Times New Roman"/>
      <w:color w:val="000000"/>
      <w:sz w:val="24"/>
      <w:lang w:val="en-US" w:eastAsia="zh-CN" w:bidi="ar-SA"/>
    </w:rPr>
  </w:style>
  <w:style w:type="character" w:customStyle="1" w:styleId="71">
    <w:name w:val="9-121"/>
    <w:uiPriority w:val="0"/>
    <w:rPr>
      <w:sz w:val="18"/>
    </w:rPr>
  </w:style>
  <w:style w:type="character" w:customStyle="1" w:styleId="72">
    <w:name w:val="正文格式 Char1"/>
    <w:link w:val="73"/>
    <w:uiPriority w:val="0"/>
    <w:rPr>
      <w:rFonts w:ascii="Verdana" w:hAnsi="Verdana" w:eastAsia="宋体"/>
      <w:kern w:val="28"/>
      <w:sz w:val="24"/>
      <w:szCs w:val="24"/>
      <w:lang w:val="en-US" w:eastAsia="ar-SA" w:bidi="ar-SA"/>
    </w:rPr>
  </w:style>
  <w:style w:type="paragraph" w:customStyle="1" w:styleId="73">
    <w:name w:val="正文格式"/>
    <w:basedOn w:val="1"/>
    <w:link w:val="72"/>
    <w:uiPriority w:val="0"/>
    <w:pPr>
      <w:widowControl/>
      <w:suppressAutoHyphens/>
      <w:snapToGrid w:val="0"/>
      <w:spacing w:line="360" w:lineRule="auto"/>
      <w:ind w:firstLine="482"/>
      <w:textAlignment w:val="baseline"/>
    </w:pPr>
    <w:rPr>
      <w:rFonts w:ascii="Verdana" w:hAnsi="Verdana"/>
      <w:kern w:val="28"/>
      <w:sz w:val="24"/>
      <w:szCs w:val="24"/>
      <w:lang w:eastAsia="ar-SA"/>
    </w:rPr>
  </w:style>
  <w:style w:type="character" w:customStyle="1" w:styleId="74">
    <w:name w:val="样式 首行缩进:  2 字符 + 宋体 Char"/>
    <w:link w:val="75"/>
    <w:uiPriority w:val="0"/>
    <w:rPr>
      <w:rFonts w:ascii="宋体" w:hAnsi="宋体" w:cs="宋体"/>
      <w:kern w:val="2"/>
      <w:sz w:val="24"/>
    </w:rPr>
  </w:style>
  <w:style w:type="paragraph" w:customStyle="1" w:styleId="75">
    <w:name w:val="样式 首行缩进:  2 字符 + 宋体"/>
    <w:basedOn w:val="1"/>
    <w:link w:val="74"/>
    <w:uiPriority w:val="0"/>
    <w:pPr>
      <w:spacing w:line="360" w:lineRule="auto"/>
      <w:ind w:firstLine="200" w:firstLineChars="200"/>
    </w:pPr>
    <w:rPr>
      <w:rFonts w:ascii="宋体" w:hAnsi="宋体"/>
      <w:sz w:val="24"/>
    </w:rPr>
  </w:style>
  <w:style w:type="character" w:customStyle="1" w:styleId="76">
    <w:name w:val="标准正文 Char"/>
    <w:link w:val="77"/>
    <w:uiPriority w:val="0"/>
    <w:rPr>
      <w:kern w:val="2"/>
      <w:sz w:val="24"/>
    </w:rPr>
  </w:style>
  <w:style w:type="paragraph" w:customStyle="1" w:styleId="77">
    <w:name w:val="标准正文"/>
    <w:basedOn w:val="18"/>
    <w:link w:val="76"/>
    <w:uiPriority w:val="0"/>
    <w:pPr>
      <w:spacing w:before="60" w:beforeLines="0" w:beforeAutospacing="0" w:after="60" w:afterLines="0" w:afterAutospacing="0" w:line="360" w:lineRule="auto"/>
      <w:ind w:left="0" w:leftChars="0" w:firstLine="482" w:firstLineChars="0"/>
    </w:pPr>
    <w:rPr>
      <w:sz w:val="24"/>
    </w:rPr>
  </w:style>
  <w:style w:type="character" w:customStyle="1" w:styleId="78">
    <w:name w:val="word331"/>
    <w:uiPriority w:val="0"/>
    <w:rPr>
      <w:b/>
      <w:bCs/>
      <w:color w:val="002A4E"/>
      <w:sz w:val="20"/>
      <w:szCs w:val="20"/>
    </w:rPr>
  </w:style>
  <w:style w:type="paragraph" w:customStyle="1" w:styleId="79">
    <w:name w:val="xl55"/>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center"/>
    </w:pPr>
    <w:rPr>
      <w:kern w:val="0"/>
      <w:sz w:val="18"/>
    </w:rPr>
  </w:style>
  <w:style w:type="paragraph" w:customStyle="1" w:styleId="80">
    <w:name w:val="正文缩排"/>
    <w:basedOn w:val="1"/>
    <w:uiPriority w:val="0"/>
    <w:pPr>
      <w:autoSpaceDE w:val="0"/>
      <w:autoSpaceDN w:val="0"/>
      <w:adjustRightInd w:val="0"/>
      <w:spacing w:line="600" w:lineRule="exact"/>
      <w:jc w:val="left"/>
      <w:textAlignment w:val="baseline"/>
    </w:pPr>
    <w:rPr>
      <w:rFonts w:ascii="Arial" w:hAnsi="Arial"/>
      <w:kern w:val="44"/>
      <w:sz w:val="24"/>
    </w:rPr>
  </w:style>
  <w:style w:type="paragraph" w:customStyle="1" w:styleId="81">
    <w:name w:val="xl47"/>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center"/>
    </w:pPr>
    <w:rPr>
      <w:rFonts w:ascii="宋体" w:hAnsi="宋体"/>
      <w:kern w:val="0"/>
      <w:sz w:val="24"/>
    </w:rPr>
  </w:style>
  <w:style w:type="paragraph" w:customStyle="1" w:styleId="82">
    <w:name w:val="_Style 14"/>
    <w:basedOn w:val="1"/>
    <w:next w:val="42"/>
    <w:uiPriority w:val="0"/>
    <w:pPr>
      <w:widowControl/>
      <w:spacing w:before="100" w:beforeLines="0" w:beforeAutospacing="1" w:after="100" w:afterLines="0" w:afterAutospacing="1"/>
      <w:jc w:val="left"/>
    </w:pPr>
    <w:rPr>
      <w:rFonts w:ascii="宋体" w:hAnsi="宋体"/>
      <w:kern w:val="0"/>
      <w:sz w:val="18"/>
    </w:rPr>
  </w:style>
  <w:style w:type="paragraph" w:customStyle="1" w:styleId="83">
    <w:name w:val="xl49"/>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center"/>
      <w:textAlignment w:val="bottom"/>
    </w:pPr>
    <w:rPr>
      <w:kern w:val="0"/>
      <w:sz w:val="24"/>
    </w:rPr>
  </w:style>
  <w:style w:type="paragraph" w:customStyle="1" w:styleId="84">
    <w:name w:val=" Char Char Char Char Char Char Char Char Char Char"/>
    <w:basedOn w:val="1"/>
    <w:uiPriority w:val="0"/>
    <w:pPr>
      <w:tabs>
        <w:tab w:val="left" w:pos="360"/>
      </w:tabs>
      <w:ind w:left="360" w:hanging="360" w:hangingChars="200"/>
    </w:pPr>
    <w:rPr>
      <w:sz w:val="24"/>
    </w:rPr>
  </w:style>
  <w:style w:type="paragraph" w:customStyle="1" w:styleId="85">
    <w:name w:val="普通 (Web)"/>
    <w:basedOn w:val="1"/>
    <w:uiPriority w:val="0"/>
    <w:pPr>
      <w:widowControl/>
      <w:spacing w:before="100" w:beforeLines="0" w:beforeAutospacing="0" w:after="100" w:afterLines="0" w:afterAutospacing="0" w:line="360" w:lineRule="auto"/>
      <w:jc w:val="left"/>
    </w:pPr>
    <w:rPr>
      <w:rFonts w:ascii="宋体" w:hAnsi="宋体"/>
      <w:color w:val="FFFFFF"/>
      <w:kern w:val="0"/>
      <w:sz w:val="24"/>
    </w:rPr>
  </w:style>
  <w:style w:type="paragraph" w:customStyle="1" w:styleId="86">
    <w:name w:val=" Char"/>
    <w:basedOn w:val="1"/>
    <w:uiPriority w:val="0"/>
    <w:pPr>
      <w:widowControl/>
      <w:spacing w:before="312" w:beforeLines="100" w:beforeAutospacing="0" w:after="160" w:afterLines="0" w:afterAutospacing="0" w:line="240" w:lineRule="exact"/>
      <w:jc w:val="left"/>
    </w:pPr>
    <w:rPr>
      <w:rFonts w:ascii="Verdana" w:hAnsi="Verdana"/>
      <w:kern w:val="0"/>
      <w:sz w:val="20"/>
      <w:lang w:eastAsia="en-US"/>
    </w:rPr>
  </w:style>
  <w:style w:type="paragraph" w:customStyle="1" w:styleId="87">
    <w:name w:val="表文居中"/>
    <w:basedOn w:val="1"/>
    <w:qFormat/>
    <w:uiPriority w:val="0"/>
    <w:pPr>
      <w:jc w:val="center"/>
    </w:pPr>
    <w:rPr>
      <w:rFonts w:ascii="宋体" w:hAnsi="宋体"/>
      <w:szCs w:val="20"/>
    </w:rPr>
  </w:style>
  <w:style w:type="paragraph" w:customStyle="1" w:styleId="88">
    <w:name w:val="xl38"/>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b/>
      <w:kern w:val="0"/>
      <w:sz w:val="24"/>
    </w:rPr>
  </w:style>
  <w:style w:type="paragraph" w:customStyle="1" w:styleId="89">
    <w:name w:val=" Char Char Char Char"/>
    <w:basedOn w:val="1"/>
    <w:qFormat/>
    <w:uiPriority w:val="0"/>
    <w:pPr>
      <w:tabs>
        <w:tab w:val="left" w:pos="360"/>
      </w:tabs>
      <w:ind w:firstLine="420" w:firstLineChars="150"/>
    </w:pPr>
  </w:style>
  <w:style w:type="paragraph" w:customStyle="1" w:styleId="90">
    <w:name w:val="Table"/>
    <w:qFormat/>
    <w:uiPriority w:val="0"/>
    <w:rPr>
      <w:rFonts w:ascii="Times New Roman" w:hAnsi="Times New Roman" w:eastAsia="宋体" w:cs="Times New Roman"/>
      <w:sz w:val="21"/>
      <w:lang w:val="en-US" w:eastAsia="en-US" w:bidi="ar-SA"/>
    </w:rPr>
  </w:style>
  <w:style w:type="paragraph" w:customStyle="1" w:styleId="91">
    <w:name w:val="wellhope正文"/>
    <w:basedOn w:val="1"/>
    <w:qFormat/>
    <w:uiPriority w:val="0"/>
    <w:pPr>
      <w:spacing w:before="60" w:beforeLines="0" w:beforeAutospacing="0" w:after="60" w:afterLines="0" w:afterAutospacing="0" w:line="360" w:lineRule="auto"/>
      <w:ind w:firstLine="200" w:firstLineChars="200"/>
    </w:pPr>
    <w:rPr>
      <w:sz w:val="24"/>
    </w:rPr>
  </w:style>
  <w:style w:type="paragraph" w:customStyle="1" w:styleId="9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kern w:val="0"/>
      <w:sz w:val="24"/>
    </w:rPr>
  </w:style>
  <w:style w:type="paragraph" w:customStyle="1" w:styleId="9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b/>
      <w:kern w:val="0"/>
      <w:sz w:val="24"/>
    </w:rPr>
  </w:style>
  <w:style w:type="paragraph" w:customStyle="1" w:styleId="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kern w:val="0"/>
      <w:sz w:val="24"/>
    </w:rPr>
  </w:style>
  <w:style w:type="paragraph" w:customStyle="1" w:styleId="95">
    <w:name w:val="_Style 92"/>
    <w:basedOn w:val="2"/>
    <w:next w:val="1"/>
    <w:qFormat/>
    <w:uiPriority w:val="0"/>
    <w:pPr>
      <w:widowControl/>
      <w:numPr>
        <w:ilvl w:val="0"/>
        <w:numId w:val="0"/>
      </w:numPr>
      <w:spacing w:before="480" w:beforeLines="0" w:after="0" w:afterLines="0" w:line="276" w:lineRule="auto"/>
      <w:jc w:val="left"/>
      <w:outlineLvl w:val="9"/>
    </w:pPr>
    <w:rPr>
      <w:rFonts w:ascii="Cambria" w:hAnsi="Cambria" w:eastAsia="宋体" w:cs="Times New Roman"/>
      <w:bCs/>
      <w:color w:val="365F91"/>
      <w:kern w:val="0"/>
      <w:sz w:val="28"/>
      <w:szCs w:val="28"/>
    </w:rPr>
  </w:style>
  <w:style w:type="paragraph" w:customStyle="1" w:styleId="96">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97">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kern w:val="0"/>
      <w:sz w:val="24"/>
    </w:rPr>
  </w:style>
  <w:style w:type="paragraph" w:customStyle="1" w:styleId="98">
    <w:name w:val="xl25"/>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bottom"/>
    </w:pPr>
    <w:rPr>
      <w:rFonts w:ascii="宋体" w:hAnsi="宋体"/>
      <w:kern w:val="0"/>
      <w:sz w:val="20"/>
    </w:rPr>
  </w:style>
  <w:style w:type="paragraph" w:customStyle="1" w:styleId="99">
    <w:name w:val="Char"/>
    <w:basedOn w:val="1"/>
    <w:qFormat/>
    <w:uiPriority w:val="0"/>
    <w:pPr>
      <w:widowControl/>
      <w:spacing w:before="312" w:beforeLines="100" w:beforeAutospacing="0" w:after="160" w:afterLines="0" w:afterAutospacing="0" w:line="240" w:lineRule="exact"/>
      <w:jc w:val="left"/>
    </w:pPr>
    <w:rPr>
      <w:rFonts w:ascii="Verdana" w:hAnsi="Verdana"/>
      <w:kern w:val="0"/>
      <w:sz w:val="20"/>
      <w:lang w:eastAsia="en-US"/>
    </w:rPr>
  </w:style>
  <w:style w:type="paragraph" w:customStyle="1" w:styleId="100">
    <w:name w:val="二级条标题"/>
    <w:basedOn w:val="101"/>
    <w:next w:val="7"/>
    <w:qFormat/>
    <w:uiPriority w:val="0"/>
    <w:pPr>
      <w:numPr>
        <w:ilvl w:val="3"/>
        <w:numId w:val="2"/>
      </w:numPr>
      <w:outlineLvl w:val="3"/>
    </w:pPr>
  </w:style>
  <w:style w:type="paragraph" w:customStyle="1" w:styleId="101">
    <w:name w:val="一级条标题"/>
    <w:basedOn w:val="102"/>
    <w:next w:val="7"/>
    <w:qFormat/>
    <w:uiPriority w:val="0"/>
    <w:pPr>
      <w:numPr>
        <w:ilvl w:val="2"/>
        <w:numId w:val="2"/>
      </w:numPr>
      <w:spacing w:before="0" w:beforeLines="0"/>
      <w:outlineLvl w:val="2"/>
    </w:pPr>
  </w:style>
  <w:style w:type="paragraph" w:customStyle="1" w:styleId="102">
    <w:name w:val="章标题"/>
    <w:basedOn w:val="1"/>
    <w:next w:val="7"/>
    <w:qFormat/>
    <w:uiPriority w:val="0"/>
    <w:pPr>
      <w:numPr>
        <w:ilvl w:val="1"/>
        <w:numId w:val="2"/>
      </w:numPr>
      <w:spacing w:before="468" w:beforeLines="150" w:line="360" w:lineRule="auto"/>
      <w:outlineLvl w:val="1"/>
    </w:pPr>
    <w:rPr>
      <w:rFonts w:eastAsia="黑体"/>
      <w:sz w:val="24"/>
      <w:szCs w:val="20"/>
    </w:rPr>
  </w:style>
  <w:style w:type="paragraph" w:customStyle="1" w:styleId="103">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kern w:val="0"/>
      <w:sz w:val="24"/>
    </w:rPr>
  </w:style>
  <w:style w:type="paragraph" w:customStyle="1" w:styleId="10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kern w:val="0"/>
      <w:sz w:val="24"/>
    </w:rPr>
  </w:style>
  <w:style w:type="paragraph" w:customStyle="1" w:styleId="10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rFonts w:ascii="宋体" w:hAnsi="宋体"/>
      <w:kern w:val="0"/>
      <w:sz w:val="24"/>
    </w:rPr>
  </w:style>
  <w:style w:type="paragraph" w:customStyle="1" w:styleId="106">
    <w:name w:val="jin normal"/>
    <w:basedOn w:val="1"/>
    <w:qFormat/>
    <w:uiPriority w:val="0"/>
    <w:pPr>
      <w:spacing w:before="120" w:beforeLines="0" w:after="120" w:afterLines="0" w:line="360" w:lineRule="auto"/>
      <w:ind w:firstLine="432"/>
    </w:pPr>
    <w:rPr>
      <w:rFonts w:eastAsia="楷体"/>
      <w:snapToGrid w:val="0"/>
      <w:sz w:val="24"/>
      <w:lang w:eastAsia="en-US"/>
    </w:rPr>
  </w:style>
  <w:style w:type="paragraph" w:customStyle="1" w:styleId="107">
    <w:name w:val="样式 样式1 + 首行缩进:  2 字符"/>
    <w:basedOn w:val="1"/>
    <w:qFormat/>
    <w:uiPriority w:val="0"/>
    <w:pPr>
      <w:ind w:firstLine="640" w:firstLineChars="200"/>
    </w:pPr>
    <w:rPr>
      <w:rFonts w:ascii="仿宋_GB2312" w:eastAsia="仿宋_GB2312"/>
      <w:sz w:val="28"/>
    </w:rPr>
  </w:style>
  <w:style w:type="paragraph" w:customStyle="1" w:styleId="108">
    <w:name w:val="表文"/>
    <w:basedOn w:val="1"/>
    <w:qFormat/>
    <w:uiPriority w:val="0"/>
    <w:pPr>
      <w:spacing w:line="360" w:lineRule="auto"/>
      <w:ind w:firstLine="422"/>
      <w:jc w:val="left"/>
    </w:pPr>
    <w:rPr>
      <w:rFonts w:ascii="Calibri" w:hAnsi="Calibri"/>
      <w:szCs w:val="22"/>
    </w:rPr>
  </w:style>
  <w:style w:type="paragraph" w:customStyle="1" w:styleId="109">
    <w:name w:val="表头"/>
    <w:basedOn w:val="1"/>
    <w:qFormat/>
    <w:uiPriority w:val="0"/>
    <w:pPr>
      <w:jc w:val="center"/>
    </w:pPr>
    <w:rPr>
      <w:rFonts w:ascii="Calibri" w:hAnsi="Calibri"/>
      <w:b/>
      <w:bCs/>
      <w:kern w:val="0"/>
      <w:szCs w:val="21"/>
    </w:rPr>
  </w:style>
  <w:style w:type="paragraph" w:customStyle="1" w:styleId="11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11">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0"/>
    </w:rPr>
  </w:style>
  <w:style w:type="paragraph" w:customStyle="1" w:styleId="112">
    <w:name w:val="无间隔1"/>
    <w:basedOn w:val="113"/>
    <w:next w:val="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3">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4">
    <w:name w:val="TOC Heading1"/>
    <w:next w:val="1"/>
    <w:qFormat/>
    <w:uiPriority w:val="0"/>
    <w:pPr>
      <w:wordWrap w:val="0"/>
    </w:pPr>
    <w:rPr>
      <w:rFonts w:ascii="Times New Roman" w:hAnsi="Times New Roman" w:eastAsia="宋体" w:cs="Times New Roman"/>
      <w:sz w:val="32"/>
      <w:szCs w:val="22"/>
      <w:lang w:val="en-US" w:eastAsia="zh-CN" w:bidi="ar-SA"/>
    </w:rPr>
  </w:style>
  <w:style w:type="paragraph" w:customStyle="1" w:styleId="115">
    <w:name w:val="font9"/>
    <w:basedOn w:val="1"/>
    <w:qFormat/>
    <w:uiPriority w:val="0"/>
    <w:pPr>
      <w:widowControl/>
      <w:spacing w:before="100" w:beforeLines="0" w:beforeAutospacing="1" w:after="100" w:afterLines="0" w:afterAutospacing="1"/>
      <w:jc w:val="left"/>
    </w:pPr>
    <w:rPr>
      <w:b/>
      <w:kern w:val="0"/>
      <w:sz w:val="24"/>
    </w:rPr>
  </w:style>
  <w:style w:type="paragraph" w:customStyle="1" w:styleId="116">
    <w:name w:val="font7"/>
    <w:basedOn w:val="1"/>
    <w:qFormat/>
    <w:uiPriority w:val="0"/>
    <w:pPr>
      <w:widowControl/>
      <w:spacing w:before="100" w:beforeLines="0" w:beforeAutospacing="1" w:after="100" w:afterLines="0" w:afterAutospacing="1"/>
      <w:jc w:val="left"/>
    </w:pPr>
    <w:rPr>
      <w:rFonts w:ascii="宋体" w:hAnsi="宋体"/>
      <w:kern w:val="0"/>
      <w:sz w:val="18"/>
    </w:rPr>
  </w:style>
  <w:style w:type="paragraph" w:customStyle="1" w:styleId="117">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118">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center"/>
    </w:pPr>
    <w:rPr>
      <w:kern w:val="0"/>
      <w:sz w:val="24"/>
    </w:rPr>
  </w:style>
  <w:style w:type="paragraph" w:customStyle="1" w:styleId="11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0">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楷体_GB2312"/>
      <w:kern w:val="0"/>
      <w:sz w:val="30"/>
      <w:szCs w:val="30"/>
      <w:lang w:eastAsia="en-US"/>
    </w:rPr>
  </w:style>
  <w:style w:type="paragraph" w:styleId="121">
    <w:name w:val="List Paragraph"/>
    <w:basedOn w:val="1"/>
    <w:qFormat/>
    <w:uiPriority w:val="0"/>
    <w:pPr>
      <w:spacing w:line="360" w:lineRule="auto"/>
      <w:ind w:firstLine="420" w:firstLineChars="200"/>
    </w:pPr>
    <w:rPr>
      <w:rFonts w:ascii="Calibri" w:hAnsi="Calibri"/>
    </w:rPr>
  </w:style>
  <w:style w:type="paragraph" w:customStyle="1" w:styleId="122">
    <w:name w:val="Char Char Char Char"/>
    <w:basedOn w:val="1"/>
    <w:qFormat/>
    <w:uiPriority w:val="0"/>
    <w:pPr>
      <w:tabs>
        <w:tab w:val="left" w:pos="360"/>
      </w:tabs>
      <w:ind w:firstLine="420" w:firstLineChars="150"/>
    </w:pPr>
    <w:rPr>
      <w:rFonts w:ascii="Arial" w:hAnsi="Arial"/>
      <w:sz w:val="20"/>
    </w:rPr>
  </w:style>
  <w:style w:type="paragraph" w:customStyle="1" w:styleId="123">
    <w:name w:val="font5"/>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24">
    <w:name w:val="Table Paragraph"/>
    <w:basedOn w:val="1"/>
    <w:qFormat/>
    <w:uiPriority w:val="1"/>
    <w:rPr>
      <w:rFonts w:ascii="微软雅黑" w:hAnsi="微软雅黑" w:eastAsia="微软雅黑" w:cs="微软雅黑"/>
      <w:lang w:val="zh-CN" w:eastAsia="zh-CN" w:bidi="zh-CN"/>
    </w:rPr>
  </w:style>
  <w:style w:type="paragraph" w:customStyle="1" w:styleId="125">
    <w:name w:val=" Char1 Char Char Char"/>
    <w:basedOn w:val="1"/>
    <w:qFormat/>
    <w:uiPriority w:val="0"/>
    <w:rPr>
      <w:rFonts w:ascii="Tahoma" w:hAnsi="Tahoma"/>
      <w:sz w:val="24"/>
    </w:rPr>
  </w:style>
  <w:style w:type="paragraph" w:customStyle="1" w:styleId="126">
    <w:name w:val="Blockquote"/>
    <w:basedOn w:val="1"/>
    <w:qFormat/>
    <w:uiPriority w:val="0"/>
    <w:pPr>
      <w:autoSpaceDE w:val="0"/>
      <w:autoSpaceDN w:val="0"/>
      <w:adjustRightInd w:val="0"/>
      <w:spacing w:before="100" w:beforeLines="0" w:beforeAutospacing="0" w:after="100" w:afterLines="0" w:afterAutospacing="0"/>
      <w:ind w:left="360" w:right="360"/>
      <w:jc w:val="left"/>
    </w:pPr>
    <w:rPr>
      <w:kern w:val="0"/>
      <w:sz w:val="24"/>
    </w:rPr>
  </w:style>
  <w:style w:type="paragraph" w:customStyle="1" w:styleId="127">
    <w:name w:val="List Paragraph11"/>
    <w:basedOn w:val="1"/>
    <w:qFormat/>
    <w:uiPriority w:val="34"/>
    <w:pPr>
      <w:ind w:firstLine="420" w:firstLineChars="200"/>
    </w:pPr>
  </w:style>
  <w:style w:type="paragraph" w:customStyle="1" w:styleId="12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rPr>
  </w:style>
  <w:style w:type="paragraph" w:customStyle="1" w:styleId="129">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宋体" w:hAnsi="宋体"/>
      <w:kern w:val="0"/>
      <w:sz w:val="24"/>
    </w:rPr>
  </w:style>
  <w:style w:type="paragraph" w:customStyle="1" w:styleId="130">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textAlignment w:val="bottom"/>
    </w:pPr>
    <w:rPr>
      <w:kern w:val="0"/>
      <w:sz w:val="24"/>
    </w:rPr>
  </w:style>
  <w:style w:type="paragraph" w:customStyle="1" w:styleId="131">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rFonts w:ascii="宋体" w:hAnsi="宋体"/>
      <w:kern w:val="0"/>
      <w:sz w:val="24"/>
    </w:rPr>
  </w:style>
  <w:style w:type="paragraph" w:customStyle="1" w:styleId="132">
    <w:name w:val="样式4"/>
    <w:basedOn w:val="5"/>
    <w:qFormat/>
    <w:uiPriority w:val="0"/>
    <w:pPr>
      <w:keepNext/>
      <w:keepLines/>
      <w:spacing w:line="240" w:lineRule="auto"/>
      <w:ind w:rightChars="9"/>
    </w:pPr>
    <w:rPr>
      <w:rFonts w:ascii="Arial" w:hAnsi="Arial" w:eastAsia="黑体"/>
      <w:b w:val="0"/>
      <w:kern w:val="2"/>
      <w:sz w:val="21"/>
    </w:rPr>
  </w:style>
  <w:style w:type="paragraph" w:customStyle="1" w:styleId="13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b/>
      <w:color w:val="000000"/>
      <w:kern w:val="0"/>
      <w:sz w:val="24"/>
    </w:rPr>
  </w:style>
  <w:style w:type="paragraph" w:customStyle="1" w:styleId="134">
    <w:name w:val="文档正文"/>
    <w:basedOn w:val="1"/>
    <w:qFormat/>
    <w:uiPriority w:val="0"/>
    <w:pPr>
      <w:adjustRightInd w:val="0"/>
      <w:spacing w:line="440" w:lineRule="exact"/>
      <w:ind w:firstLine="567"/>
      <w:textAlignment w:val="baseline"/>
    </w:pPr>
    <w:rPr>
      <w:rFonts w:ascii="Arial Narrow" w:hAnsi="Arial Narrow"/>
      <w:kern w:val="0"/>
      <w:sz w:val="24"/>
    </w:rPr>
  </w:style>
  <w:style w:type="paragraph" w:customStyle="1" w:styleId="135">
    <w:name w:val="空行"/>
    <w:basedOn w:val="1"/>
    <w:next w:val="1"/>
    <w:qFormat/>
    <w:uiPriority w:val="0"/>
    <w:pPr>
      <w:spacing w:before="312" w:beforeLines="100" w:beforeAutospacing="0" w:after="312" w:afterLines="100" w:afterAutospacing="0" w:line="360" w:lineRule="auto"/>
      <w:jc w:val="center"/>
    </w:pPr>
    <w:rPr>
      <w:spacing w:val="20"/>
      <w:sz w:val="24"/>
    </w:rPr>
  </w:style>
  <w:style w:type="paragraph" w:customStyle="1" w:styleId="13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137">
    <w:name w:val="xl4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宋体" w:hAnsi="宋体"/>
      <w:kern w:val="0"/>
      <w:sz w:val="24"/>
    </w:rPr>
  </w:style>
  <w:style w:type="paragraph" w:customStyle="1" w:styleId="138">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b/>
      <w:kern w:val="0"/>
      <w:sz w:val="24"/>
    </w:rPr>
  </w:style>
  <w:style w:type="paragraph" w:customStyle="1" w:styleId="139">
    <w:name w:val="font8"/>
    <w:basedOn w:val="1"/>
    <w:qFormat/>
    <w:uiPriority w:val="0"/>
    <w:pPr>
      <w:widowControl/>
      <w:spacing w:before="100" w:beforeLines="0" w:beforeAutospacing="1" w:after="100" w:afterLines="0" w:afterAutospacing="1"/>
      <w:jc w:val="left"/>
    </w:pPr>
    <w:rPr>
      <w:rFonts w:ascii="宋体" w:hAnsi="宋体"/>
      <w:b/>
      <w:kern w:val="0"/>
      <w:sz w:val="24"/>
    </w:rPr>
  </w:style>
  <w:style w:type="paragraph" w:customStyle="1" w:styleId="140">
    <w:name w:val="Normal Bullets"/>
    <w:basedOn w:val="1"/>
    <w:qFormat/>
    <w:uiPriority w:val="0"/>
    <w:pPr>
      <w:widowControl/>
      <w:numPr>
        <w:ilvl w:val="0"/>
        <w:numId w:val="3"/>
      </w:numPr>
      <w:spacing w:after="120" w:afterLines="0"/>
      <w:jc w:val="left"/>
    </w:pPr>
    <w:rPr>
      <w:rFonts w:ascii="Palatino Linotype" w:hAnsi="Palatino Linotype"/>
      <w:kern w:val="0"/>
      <w:sz w:val="20"/>
      <w:lang w:eastAsia="en-US"/>
    </w:rPr>
  </w:style>
  <w:style w:type="paragraph" w:customStyle="1" w:styleId="141">
    <w:name w:val="默认段落字体 Para Char"/>
    <w:basedOn w:val="1"/>
    <w:qFormat/>
    <w:uiPriority w:val="0"/>
    <w:pPr>
      <w:adjustRightInd w:val="0"/>
      <w:spacing w:line="360" w:lineRule="auto"/>
    </w:pPr>
    <w:rPr>
      <w:kern w:val="0"/>
      <w:sz w:val="24"/>
    </w:rPr>
  </w:style>
  <w:style w:type="paragraph" w:customStyle="1" w:styleId="142">
    <w:name w:val="Char1 Char Char Char"/>
    <w:basedOn w:val="1"/>
    <w:qFormat/>
    <w:uiPriority w:val="0"/>
    <w:pPr>
      <w:tabs>
        <w:tab w:val="left" w:pos="420"/>
      </w:tabs>
      <w:ind w:left="420" w:hanging="420"/>
    </w:pPr>
    <w:rPr>
      <w:rFonts w:ascii="Tahoma" w:hAnsi="Tahoma"/>
      <w:sz w:val="28"/>
    </w:rPr>
  </w:style>
  <w:style w:type="paragraph" w:customStyle="1" w:styleId="143">
    <w:name w:val="List Paragraph1"/>
    <w:basedOn w:val="1"/>
    <w:qFormat/>
    <w:uiPriority w:val="34"/>
    <w:pPr>
      <w:ind w:firstLine="420" w:firstLineChars="200"/>
    </w:pPr>
    <w:rPr>
      <w:rFonts w:ascii="Calibri" w:hAnsi="Calibri"/>
      <w:szCs w:val="22"/>
    </w:rPr>
  </w:style>
  <w:style w:type="paragraph" w:customStyle="1" w:styleId="144">
    <w:name w:val=" Char Char Char Char Char Char Char Char Char Char Char Char"/>
    <w:basedOn w:val="14"/>
    <w:qFormat/>
    <w:uiPriority w:val="0"/>
  </w:style>
  <w:style w:type="paragraph" w:customStyle="1" w:styleId="14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kern w:val="0"/>
      <w:sz w:val="24"/>
    </w:rPr>
  </w:style>
  <w:style w:type="paragraph" w:customStyle="1" w:styleId="146">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kern w:val="0"/>
      <w:sz w:val="24"/>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center"/>
    </w:pPr>
    <w:rPr>
      <w:kern w:val="0"/>
      <w:sz w:val="24"/>
    </w:rPr>
  </w:style>
  <w:style w:type="paragraph" w:customStyle="1" w:styleId="148">
    <w:name w:val="font6"/>
    <w:basedOn w:val="1"/>
    <w:qFormat/>
    <w:uiPriority w:val="0"/>
    <w:pPr>
      <w:widowControl/>
      <w:spacing w:before="100" w:beforeLines="0" w:beforeAutospacing="1" w:after="100" w:afterLines="0" w:afterAutospacing="1"/>
      <w:jc w:val="left"/>
    </w:pPr>
    <w:rPr>
      <w:kern w:val="0"/>
      <w:sz w:val="24"/>
    </w:rPr>
  </w:style>
  <w:style w:type="paragraph" w:customStyle="1" w:styleId="149">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kern w:val="0"/>
      <w:sz w:val="24"/>
    </w:rPr>
  </w:style>
  <w:style w:type="paragraph" w:customStyle="1" w:styleId="150">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宋体" w:hAnsi="宋体"/>
      <w:b/>
      <w:kern w:val="0"/>
      <w:sz w:val="24"/>
    </w:rPr>
  </w:style>
  <w:style w:type="paragraph" w:customStyle="1" w:styleId="151">
    <w:name w:val="WW-正文（首行缩进两字）"/>
    <w:basedOn w:val="1"/>
    <w:qFormat/>
    <w:uiPriority w:val="0"/>
    <w:pPr>
      <w:numPr>
        <w:ilvl w:val="0"/>
        <w:numId w:val="4"/>
      </w:numPr>
      <w:tabs>
        <w:tab w:val="left" w:pos="0"/>
        <w:tab w:val="left" w:pos="600"/>
        <w:tab w:val="clear" w:pos="1440"/>
      </w:tabs>
      <w:suppressAutoHyphens/>
      <w:snapToGrid w:val="0"/>
      <w:spacing w:before="156" w:beforeLines="50" w:after="50" w:afterLines="0" w:line="288" w:lineRule="auto"/>
      <w:ind w:left="0" w:right="22" w:rightChars="9" w:firstLine="420" w:firstLineChars="375"/>
      <w:textAlignment w:val="baseline"/>
    </w:pPr>
    <w:rPr>
      <w:rFonts w:ascii="仿宋_GB2312" w:hAnsi="宋体" w:eastAsia="仿宋_GB2312" w:cs="Arial"/>
      <w:bCs/>
      <w:kern w:val="20481"/>
      <w:sz w:val="24"/>
    </w:rPr>
  </w:style>
  <w:style w:type="paragraph" w:customStyle="1" w:styleId="152">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b/>
      <w:kern w:val="0"/>
      <w:sz w:val="24"/>
    </w:rPr>
  </w:style>
  <w:style w:type="paragraph" w:customStyle="1" w:styleId="154">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right"/>
    </w:pPr>
    <w:rPr>
      <w:kern w:val="0"/>
      <w:sz w:val="24"/>
    </w:rPr>
  </w:style>
  <w:style w:type="paragraph" w:customStyle="1" w:styleId="155">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宋体" w:hAnsi="宋体"/>
      <w:kern w:val="0"/>
      <w:sz w:val="24"/>
    </w:rPr>
  </w:style>
  <w:style w:type="paragraph" w:customStyle="1" w:styleId="156">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157">
    <w:name w:val="Sub Bullets"/>
    <w:basedOn w:val="140"/>
    <w:qFormat/>
    <w:uiPriority w:val="0"/>
    <w:pPr>
      <w:numPr>
        <w:ilvl w:val="1"/>
        <w:numId w:val="3"/>
      </w:numPr>
      <w:tabs>
        <w:tab w:val="clear" w:pos="3240"/>
      </w:tabs>
      <w:spacing w:after="0" w:afterLines="0"/>
      <w:ind w:left="2880"/>
    </w:pPr>
  </w:style>
  <w:style w:type="paragraph" w:customStyle="1" w:styleId="158">
    <w:name w:val="正文1"/>
    <w:basedOn w:val="1"/>
    <w:qFormat/>
    <w:uiPriority w:val="0"/>
    <w:pPr>
      <w:widowControl/>
      <w:topLinePunct/>
      <w:spacing w:beforeLines="50" w:afterLines="50" w:line="300" w:lineRule="auto"/>
      <w:ind w:left="420"/>
    </w:pPr>
    <w:rPr>
      <w:rFonts w:ascii="Times New Roman" w:hAnsi="Times New Roman" w:eastAsia="宋体" w:cs="Times New Roman"/>
      <w:szCs w:val="24"/>
    </w:rPr>
  </w:style>
  <w:style w:type="paragraph" w:customStyle="1" w:styleId="159">
    <w:name w:val="content"/>
    <w:basedOn w:val="1"/>
    <w:qFormat/>
    <w:uiPriority w:val="0"/>
    <w:pPr>
      <w:widowControl/>
      <w:spacing w:before="100" w:beforeLines="0" w:beforeAutospacing="1" w:after="100" w:afterLines="0" w:afterAutospacing="1"/>
      <w:jc w:val="left"/>
    </w:pPr>
    <w:rPr>
      <w:rFonts w:ascii="Arial" w:hAnsi="Arial" w:cs="Arial"/>
      <w:color w:val="333333"/>
      <w:kern w:val="0"/>
      <w:sz w:val="20"/>
    </w:rPr>
  </w:style>
  <w:style w:type="paragraph" w:customStyle="1" w:styleId="160">
    <w:name w:val="列表段落1"/>
    <w:basedOn w:val="1"/>
    <w:qFormat/>
    <w:uiPriority w:val="0"/>
    <w:pPr>
      <w:ind w:firstLine="420" w:firstLineChars="200"/>
    </w:pPr>
    <w:rPr>
      <w:rFonts w:ascii="Calibri" w:hAnsi="Calibri"/>
      <w:szCs w:val="22"/>
    </w:rPr>
  </w:style>
  <w:style w:type="paragraph" w:customStyle="1" w:styleId="16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kern w:val="0"/>
      <w:sz w:val="24"/>
    </w:rPr>
  </w:style>
  <w:style w:type="paragraph" w:customStyle="1" w:styleId="162">
    <w:name w:val="表格内容"/>
    <w:basedOn w:val="1"/>
    <w:qFormat/>
    <w:uiPriority w:val="0"/>
    <w:pPr>
      <w:spacing w:line="240" w:lineRule="auto"/>
      <w:ind w:firstLine="0" w:firstLineChars="0"/>
      <w:jc w:val="left"/>
    </w:pPr>
  </w:style>
  <w:style w:type="character" w:customStyle="1" w:styleId="163">
    <w:name w:val="datetitle"/>
    <w:basedOn w:val="49"/>
    <w:qFormat/>
    <w:uiPriority w:val="0"/>
  </w:style>
  <w:style w:type="paragraph" w:customStyle="1" w:styleId="164">
    <w:name w:val="列出段落1"/>
    <w:basedOn w:val="1"/>
    <w:qFormat/>
    <w:uiPriority w:val="34"/>
    <w:pPr>
      <w:ind w:firstLine="420" w:firstLineChars="200"/>
    </w:pPr>
  </w:style>
  <w:style w:type="paragraph" w:customStyle="1" w:styleId="165">
    <w:name w:val="正文_13_0"/>
    <w:qFormat/>
    <w:uiPriority w:val="0"/>
    <w:pPr>
      <w:widowControl w:val="0"/>
      <w:jc w:val="both"/>
    </w:pPr>
    <w:rPr>
      <w:rFonts w:ascii="Times New Roman" w:hAnsi="Times New Roman" w:eastAsia="宋体" w:cs="Times New Roman"/>
      <w:kern w:val="2"/>
      <w:sz w:val="21"/>
      <w:szCs w:val="21"/>
      <w:lang w:val="en-US" w:eastAsia="zh-CN" w:bidi="ar-SA"/>
    </w:rPr>
  </w:style>
  <w:style w:type="character" w:customStyle="1" w:styleId="166">
    <w:name w:val="color-yellow"/>
    <w:basedOn w:val="49"/>
    <w:qFormat/>
    <w:uiPriority w:val="0"/>
    <w:rPr>
      <w:color w:val="FAAD14"/>
      <w:sz w:val="18"/>
      <w:szCs w:val="18"/>
      <w:bdr w:val="single" w:color="FAAD14" w:sz="6" w:space="0"/>
    </w:rPr>
  </w:style>
  <w:style w:type="character" w:customStyle="1" w:styleId="167">
    <w:name w:val="color-yellow1"/>
    <w:basedOn w:val="49"/>
    <w:qFormat/>
    <w:uiPriority w:val="0"/>
    <w:rPr>
      <w:color w:val="FAAD14"/>
      <w:sz w:val="18"/>
      <w:szCs w:val="18"/>
      <w:bdr w:val="single" w:color="FAAD14" w:sz="6" w:space="0"/>
    </w:rPr>
  </w:style>
  <w:style w:type="character" w:customStyle="1" w:styleId="168">
    <w:name w:val="fr2"/>
    <w:basedOn w:val="49"/>
    <w:qFormat/>
    <w:uiPriority w:val="0"/>
  </w:style>
  <w:style w:type="character" w:customStyle="1" w:styleId="169">
    <w:name w:val="first-child1"/>
    <w:basedOn w:val="49"/>
    <w:qFormat/>
    <w:uiPriority w:val="0"/>
    <w:rPr>
      <w:color w:val="1F3149"/>
      <w:sz w:val="24"/>
      <w:szCs w:val="24"/>
    </w:rPr>
  </w:style>
  <w:style w:type="character" w:customStyle="1" w:styleId="170">
    <w:name w:val="first-child2"/>
    <w:basedOn w:val="49"/>
    <w:qFormat/>
    <w:uiPriority w:val="0"/>
    <w:rPr>
      <w:color w:val="1F3149"/>
      <w:sz w:val="24"/>
      <w:szCs w:val="24"/>
    </w:rPr>
  </w:style>
  <w:style w:type="character" w:customStyle="1" w:styleId="171">
    <w:name w:val="first-child3"/>
    <w:basedOn w:val="49"/>
    <w:qFormat/>
    <w:uiPriority w:val="0"/>
  </w:style>
  <w:style w:type="character" w:customStyle="1" w:styleId="172">
    <w:name w:val="first-child4"/>
    <w:basedOn w:val="49"/>
    <w:qFormat/>
    <w:uiPriority w:val="0"/>
  </w:style>
  <w:style w:type="character" w:customStyle="1" w:styleId="173">
    <w:name w:val="xiadan"/>
    <w:basedOn w:val="49"/>
    <w:qFormat/>
    <w:uiPriority w:val="0"/>
    <w:rPr>
      <w:shd w:val="clear" w:color="auto" w:fill="E4393C"/>
    </w:rPr>
  </w:style>
  <w:style w:type="character" w:customStyle="1" w:styleId="174">
    <w:name w:val="icon_ds"/>
    <w:basedOn w:val="49"/>
    <w:qFormat/>
    <w:uiPriority w:val="0"/>
  </w:style>
  <w:style w:type="character" w:customStyle="1" w:styleId="175">
    <w:name w:val="icon_ds1"/>
    <w:basedOn w:val="49"/>
    <w:qFormat/>
    <w:uiPriority w:val="0"/>
    <w:rPr>
      <w:sz w:val="21"/>
      <w:szCs w:val="21"/>
    </w:rPr>
  </w:style>
  <w:style w:type="character" w:customStyle="1" w:styleId="176">
    <w:name w:val="icon_gys"/>
    <w:basedOn w:val="49"/>
    <w:qFormat/>
    <w:uiPriority w:val="0"/>
    <w:rPr>
      <w:sz w:val="21"/>
      <w:szCs w:val="21"/>
    </w:rPr>
  </w:style>
  <w:style w:type="character" w:customStyle="1" w:styleId="177">
    <w:name w:val="color-blue"/>
    <w:basedOn w:val="49"/>
    <w:qFormat/>
    <w:uiPriority w:val="0"/>
    <w:rPr>
      <w:color w:val="3F88CA"/>
      <w:sz w:val="18"/>
      <w:szCs w:val="18"/>
      <w:bdr w:val="single" w:color="3F88CA" w:sz="6" w:space="0"/>
    </w:rPr>
  </w:style>
  <w:style w:type="character" w:customStyle="1" w:styleId="178">
    <w:name w:val="first-child"/>
    <w:basedOn w:val="49"/>
    <w:qFormat/>
    <w:uiPriority w:val="0"/>
  </w:style>
  <w:style w:type="character" w:customStyle="1" w:styleId="179">
    <w:name w:val="fr"/>
    <w:basedOn w:val="49"/>
    <w:qFormat/>
    <w:uiPriority w:val="0"/>
  </w:style>
  <w:style w:type="paragraph" w:customStyle="1" w:styleId="180">
    <w:name w:val="Heading3"/>
    <w:basedOn w:val="1"/>
    <w:next w:val="181"/>
    <w:qFormat/>
    <w:uiPriority w:val="0"/>
    <w:pPr>
      <w:keepNext/>
      <w:keepLines/>
      <w:spacing w:before="260" w:after="260" w:line="416" w:lineRule="auto"/>
      <w:jc w:val="both"/>
    </w:pPr>
    <w:rPr>
      <w:rFonts w:ascii="Times New Roman" w:hAnsi="Times New Roman" w:eastAsia="宋体" w:cs="Times New Roman"/>
      <w:b/>
      <w:bCs/>
      <w:kern w:val="2"/>
      <w:sz w:val="32"/>
      <w:szCs w:val="32"/>
      <w:lang w:val="en-US" w:eastAsia="zh-CN" w:bidi="ar-SA"/>
    </w:rPr>
  </w:style>
  <w:style w:type="paragraph" w:customStyle="1" w:styleId="181">
    <w:name w:val="NormalIndent"/>
    <w:basedOn w:val="1"/>
    <w:qFormat/>
    <w:uiPriority w:val="0"/>
    <w:pPr>
      <w:spacing w:line="240" w:lineRule="auto"/>
      <w:ind w:firstLine="420"/>
      <w:jc w:val="both"/>
    </w:pPr>
    <w:rPr>
      <w:rFonts w:ascii="Times New Roman" w:hAnsi="Times New Roman" w:eastAsia="宋体" w:cs="Times New Roman"/>
      <w:kern w:val="2"/>
      <w:sz w:val="21"/>
      <w:szCs w:val="20"/>
      <w:lang w:val="en-US" w:eastAsia="zh-CN" w:bidi="ar-SA"/>
    </w:rPr>
  </w:style>
  <w:style w:type="character" w:customStyle="1" w:styleId="182">
    <w:name w:val="NormalCharacter"/>
    <w:qFormat/>
    <w:uiPriority w:val="0"/>
    <w:rPr>
      <w:rFonts w:ascii="Times New Roman" w:hAnsi="Times New Roman" w:eastAsia="宋体" w:cs="Times New Roman"/>
      <w:kern w:val="2"/>
      <w:sz w:val="21"/>
      <w:szCs w:val="21"/>
      <w:lang w:val="en-US" w:eastAsia="zh-CN" w:bidi="ar-SA"/>
    </w:rPr>
  </w:style>
  <w:style w:type="character" w:customStyle="1" w:styleId="183">
    <w:name w:val="15"/>
    <w:basedOn w:val="49"/>
    <w:qFormat/>
    <w:uiPriority w:val="0"/>
    <w:rPr>
      <w:rFonts w:hint="default" w:ascii="Times New Roman" w:hAnsi="Times New Roman" w:cs="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雪城哀怜</Company>
  <Pages>40</Pages>
  <Words>92</Words>
  <Characters>97</Characters>
  <Lines>152</Lines>
  <Paragraphs>42</Paragraphs>
  <TotalTime>45</TotalTime>
  <ScaleCrop>false</ScaleCrop>
  <LinksUpToDate>false</LinksUpToDate>
  <CharactersWithSpaces>105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2012-09-11T16:36:00Z</dcterms:created>
  <dc:creator>张</dc:creator>
  <cp:lastModifiedBy>Windows</cp:lastModifiedBy>
  <cp:lastPrinted>2026-08-04T01:16:00Z</cp:lastPrinted>
  <dcterms:modified xsi:type="dcterms:W3CDTF">2026-10-14T07:45:54Z</dcterms:modified>
  <dc:title>北京市公安局</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A737D01DB7264E46BEFECEF40F215A16_13</vt:lpwstr>
  </property>
  <property fmtid="{D5CDD505-2E9C-101B-9397-08002B2CF9AE}" pid="4" name="KSOTemplateDocerSaveRecord">
    <vt:lpwstr>eyJoZGlkIjoiMmUyY2I2OGE2ZWJlYjE4ODM3MjUyYzc5ZjIwMjIzMDYiLCJ1c2VySWQiOiIxMzA0NzAwNTk4In0=</vt:lpwstr>
  </property>
</Properties>
</file>