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安阳市殷都区发展和改革委员会投资咨询评估服务采购项目（包</w:t>
      </w:r>
      <w:r>
        <w:rPr>
          <w:rFonts w:hint="eastAsia" w:ascii="宋体" w:hAnsi="宋体" w:cs="宋体"/>
          <w:b/>
          <w:color w:val="auto"/>
          <w:sz w:val="36"/>
          <w:szCs w:val="36"/>
          <w:highlight w:val="none"/>
          <w:lang w:val="en-US" w:eastAsia="zh-CN"/>
        </w:rPr>
        <w:t>5</w:t>
      </w:r>
      <w:r>
        <w:rPr>
          <w:rFonts w:hint="eastAsia" w:ascii="宋体" w:hAnsi="宋体" w:eastAsia="宋体" w:cs="宋体"/>
          <w:b/>
          <w:color w:val="auto"/>
          <w:sz w:val="36"/>
          <w:szCs w:val="36"/>
          <w:highlight w:val="none"/>
          <w:lang w:val="en-US" w:eastAsia="zh-CN"/>
        </w:rPr>
        <w:t>）</w:t>
      </w:r>
      <w:r>
        <w:rPr>
          <w:rFonts w:hint="eastAsia" w:ascii="宋体" w:hAnsi="宋体" w:eastAsia="宋体" w:cs="宋体"/>
          <w:b/>
          <w:color w:val="auto"/>
          <w:sz w:val="36"/>
          <w:szCs w:val="36"/>
          <w:highlight w:val="none"/>
        </w:rPr>
        <w:t>征集公告</w:t>
      </w:r>
    </w:p>
    <w:p w14:paraId="53BBDD56">
      <w:pPr>
        <w:keepNext w:val="0"/>
        <w:keepLines w:val="0"/>
        <w:pageBreakBefore w:val="0"/>
        <w:widowControl/>
        <w:kinsoku/>
        <w:wordWrap/>
        <w:overflowPunct/>
        <w:topLinePunct w:val="0"/>
        <w:autoSpaceDE/>
        <w:autoSpaceDN/>
        <w:bidi w:val="0"/>
        <w:adjustRightInd/>
        <w:snapToGrid/>
        <w:spacing w:line="43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6DA14220">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05AE3717">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2、项目名称：安阳市殷都区发展和改革委员会投资咨询评估服务采购项目</w:t>
      </w:r>
    </w:p>
    <w:p w14:paraId="0ECEB8AF">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53421D28">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37AA730B">
      <w:pPr>
        <w:keepNext w:val="0"/>
        <w:keepLines w:val="0"/>
        <w:pageBreakBefore w:val="0"/>
        <w:widowControl/>
        <w:kinsoku/>
        <w:wordWrap/>
        <w:overflowPunct/>
        <w:topLinePunct w:val="0"/>
        <w:autoSpaceDE/>
        <w:autoSpaceDN/>
        <w:bidi w:val="0"/>
        <w:adjustRightInd/>
        <w:snapToGrid/>
        <w:spacing w:line="43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5"/>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5A80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2A469A6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209C48B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E23965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2703CD6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57B7E1B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1479D6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1070EC0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3E31F7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276"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502D44E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1</w:t>
            </w:r>
          </w:p>
        </w:tc>
        <w:tc>
          <w:tcPr>
            <w:tcW w:w="1177" w:type="dxa"/>
            <w:tcBorders>
              <w:top w:val="single" w:color="000000" w:sz="6" w:space="0"/>
              <w:left w:val="single" w:color="auto" w:sz="4" w:space="0"/>
              <w:bottom w:val="single" w:color="000000" w:sz="6" w:space="0"/>
              <w:right w:val="single" w:color="auto" w:sz="4" w:space="0"/>
            </w:tcBorders>
            <w:noWrap w:val="0"/>
            <w:vAlign w:val="center"/>
          </w:tcPr>
          <w:p w14:paraId="7BF8B07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殷公开-2026-1-5</w:t>
            </w:r>
          </w:p>
        </w:tc>
        <w:tc>
          <w:tcPr>
            <w:tcW w:w="2032" w:type="dxa"/>
            <w:tcBorders>
              <w:top w:val="single" w:color="000000" w:sz="6" w:space="0"/>
              <w:left w:val="single" w:color="auto" w:sz="4" w:space="0"/>
              <w:bottom w:val="single" w:color="000000" w:sz="6" w:space="0"/>
              <w:right w:val="single" w:color="auto" w:sz="4" w:space="0"/>
            </w:tcBorders>
            <w:noWrap w:val="0"/>
            <w:vAlign w:val="center"/>
          </w:tcPr>
          <w:p w14:paraId="7613446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sz w:val="24"/>
                <w:szCs w:val="24"/>
                <w:highlight w:val="none"/>
                <w:u w:val="none" w:color="auto"/>
                <w:lang w:eastAsia="zh-CN"/>
              </w:rPr>
              <w:t>安阳市殷都区发展和改革委员会投资咨询评估服务采购项目（</w:t>
            </w:r>
            <w:r>
              <w:rPr>
                <w:rFonts w:hint="eastAsia" w:ascii="宋体" w:hAnsi="宋体" w:eastAsia="宋体" w:cs="宋体"/>
                <w:color w:val="auto"/>
                <w:sz w:val="24"/>
                <w:szCs w:val="24"/>
                <w:highlight w:val="none"/>
                <w:u w:val="none" w:color="auto"/>
                <w:lang w:val="en-US" w:eastAsia="zh-CN"/>
              </w:rPr>
              <w:t>包5</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noWrap w:val="0"/>
            <w:vAlign w:val="center"/>
          </w:tcPr>
          <w:p w14:paraId="7235857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54000</w:t>
            </w:r>
          </w:p>
        </w:tc>
        <w:tc>
          <w:tcPr>
            <w:tcW w:w="1222" w:type="dxa"/>
            <w:tcBorders>
              <w:top w:val="single" w:color="000000" w:sz="6" w:space="0"/>
              <w:left w:val="single" w:color="000000" w:sz="6" w:space="0"/>
              <w:bottom w:val="single" w:color="000000" w:sz="6" w:space="0"/>
              <w:right w:val="single" w:color="000000" w:sz="6" w:space="0"/>
            </w:tcBorders>
            <w:noWrap w:val="0"/>
            <w:vAlign w:val="center"/>
          </w:tcPr>
          <w:p w14:paraId="6AB6632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54000</w:t>
            </w:r>
          </w:p>
        </w:tc>
        <w:tc>
          <w:tcPr>
            <w:tcW w:w="1324" w:type="dxa"/>
            <w:tcBorders>
              <w:top w:val="single" w:color="000000" w:sz="6" w:space="0"/>
              <w:left w:val="single" w:color="000000" w:sz="6" w:space="0"/>
              <w:bottom w:val="single" w:color="000000" w:sz="6" w:space="0"/>
              <w:right w:val="single" w:color="000000" w:sz="6" w:space="0"/>
            </w:tcBorders>
            <w:noWrap w:val="0"/>
            <w:vAlign w:val="center"/>
          </w:tcPr>
          <w:p w14:paraId="591167A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noWrap w:val="0"/>
            <w:vAlign w:val="center"/>
          </w:tcPr>
          <w:p w14:paraId="76C03CF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kern w:val="2"/>
                <w:sz w:val="24"/>
                <w:szCs w:val="24"/>
                <w:highlight w:val="none"/>
                <w:u w:val="none" w:color="auto"/>
                <w:lang w:val="en-US" w:eastAsia="zh-CN" w:bidi="ar-SA"/>
              </w:rPr>
              <w:t>54000</w:t>
            </w:r>
            <w:bookmarkStart w:id="16" w:name="_GoBack"/>
            <w:bookmarkEnd w:id="16"/>
          </w:p>
        </w:tc>
      </w:tr>
    </w:tbl>
    <w:p w14:paraId="6C8D0B6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6AAED54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包5：电子、信息工程（含通信、广电、信息化），生态建设和环境工程</w:t>
      </w:r>
    </w:p>
    <w:p w14:paraId="3D7DD07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3901C70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66D99D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2754CFF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680A6AFC">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3BBAD19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73D756F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EBD95F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07AD79D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77FA0D3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0FA73A5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4F6371B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479DBF9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08100D9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1547932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7D62D2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3F9DC08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包5：</w:t>
      </w:r>
    </w:p>
    <w:p w14:paraId="296AE17D">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660DB18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w:t>
      </w:r>
      <w:r>
        <w:rPr>
          <w:rFonts w:hint="eastAsia" w:ascii="宋体" w:hAnsi="宋体" w:eastAsia="宋体" w:cs="宋体"/>
          <w:color w:val="auto"/>
          <w:sz w:val="24"/>
          <w:szCs w:val="24"/>
          <w:highlight w:val="none"/>
          <w:lang w:eastAsia="zh-CN"/>
        </w:rPr>
        <w:t>电子、信息</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（含通信、广电、信息化），生态建设和环境</w:t>
      </w:r>
      <w:r>
        <w:rPr>
          <w:rFonts w:hint="eastAsia" w:ascii="宋体" w:hAnsi="宋体" w:eastAsia="宋体" w:cs="宋体"/>
          <w:color w:val="auto"/>
          <w:sz w:val="24"/>
          <w:szCs w:val="24"/>
          <w:highlight w:val="none"/>
          <w:lang w:val="en-US" w:eastAsia="zh-CN"/>
        </w:rPr>
        <w:t>工程专业甲级资信等级或甲级综合资信等级，提供证书扫描件。</w:t>
      </w:r>
    </w:p>
    <w:p w14:paraId="513FEE3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w:t>
      </w:r>
      <w:r>
        <w:rPr>
          <w:rFonts w:hint="eastAsia" w:ascii="宋体" w:hAnsi="宋体" w:eastAsia="宋体" w:cs="宋体"/>
          <w:color w:val="auto"/>
          <w:sz w:val="24"/>
          <w:szCs w:val="24"/>
          <w:highlight w:val="none"/>
          <w:lang w:eastAsia="zh-CN"/>
        </w:rPr>
        <w:t>电子、信息</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（含通信、广电、信息化），生态建设和环境</w:t>
      </w:r>
      <w:r>
        <w:rPr>
          <w:rFonts w:hint="eastAsia" w:ascii="宋体" w:hAnsi="宋体" w:eastAsia="宋体" w:cs="宋体"/>
          <w:color w:val="auto"/>
          <w:sz w:val="24"/>
          <w:szCs w:val="24"/>
          <w:highlight w:val="none"/>
          <w:lang w:val="en-US" w:eastAsia="zh-CN"/>
        </w:rPr>
        <w:t>工程专业可行性研究报告、项目申请报告、初步设计、投资概算编制、评估业绩合计不少于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62A0F9B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03915E1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bookmarkStart w:id="0" w:name="_Toc35393623"/>
      <w:bookmarkStart w:id="1" w:name="_Toc35393792"/>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2491936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EB4B93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6799806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279CCDAF">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25DAB1C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03B354A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396509B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4664677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075DFDDD">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bookmarkStart w:id="2" w:name="_Toc28359005"/>
      <w:bookmarkStart w:id="3" w:name="_Toc35393793"/>
      <w:bookmarkStart w:id="4" w:name="_Toc28359082"/>
      <w:bookmarkStart w:id="5" w:name="_Toc35393624"/>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104922B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13E52A6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45764AFC">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5C11B65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日09时00分（北京时间）</w:t>
      </w:r>
    </w:p>
    <w:p w14:paraId="76E06E4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6BA994E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5F334A98">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6356C1D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12D7DC24">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bookmarkStart w:id="6" w:name="_Toc35393626"/>
      <w:bookmarkStart w:id="7" w:name="_Toc35393795"/>
      <w:r>
        <w:rPr>
          <w:rFonts w:hint="eastAsia" w:ascii="宋体" w:hAnsi="宋体" w:eastAsia="宋体" w:cs="宋体"/>
          <w:b/>
          <w:bCs/>
          <w:color w:val="auto"/>
          <w:sz w:val="24"/>
          <w:szCs w:val="24"/>
          <w:highlight w:val="none"/>
          <w:lang w:val="en-US" w:eastAsia="zh-CN"/>
        </w:rPr>
        <w:t>七、其他补充事宜</w:t>
      </w:r>
      <w:bookmarkEnd w:id="6"/>
      <w:bookmarkEnd w:id="7"/>
    </w:p>
    <w:p w14:paraId="5D5AE39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5E4BB77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1F74B26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947A976">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4E70431B">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0270B6F5">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45C13902">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67D04D99">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3C1AC914">
      <w:pPr>
        <w:keepNext w:val="0"/>
        <w:keepLines w:val="0"/>
        <w:pageBreakBefore w:val="0"/>
        <w:widowControl/>
        <w:kinsoku/>
        <w:wordWrap/>
        <w:overflowPunct/>
        <w:topLinePunct w:val="0"/>
        <w:autoSpaceDE/>
        <w:autoSpaceDN/>
        <w:bidi w:val="0"/>
        <w:adjustRightInd/>
        <w:snapToGrid/>
        <w:spacing w:line="420" w:lineRule="exact"/>
        <w:textAlignment w:val="baseline"/>
        <w:rPr>
          <w:rFonts w:hint="eastAsia" w:ascii="宋体" w:hAnsi="宋体" w:eastAsia="宋体" w:cs="宋体"/>
          <w:b/>
          <w:bCs/>
          <w:color w:val="auto"/>
          <w:sz w:val="24"/>
          <w:szCs w:val="24"/>
          <w:highlight w:val="none"/>
          <w:lang w:val="en-US" w:eastAsia="zh-CN"/>
        </w:rPr>
      </w:pPr>
      <w:bookmarkStart w:id="8" w:name="_Toc28359008"/>
      <w:bookmarkStart w:id="9" w:name="_Toc28359085"/>
      <w:bookmarkStart w:id="10" w:name="_Toc35393796"/>
      <w:bookmarkStart w:id="11" w:name="_Toc35393627"/>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593448F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EDDAFE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14FF769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2972359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797A0F7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D95906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5090B5F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1A68171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3404867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590EB85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87"/>
      <w:bookmarkStart w:id="15" w:name="_Toc28359010"/>
      <w:r>
        <w:rPr>
          <w:rFonts w:hint="eastAsia" w:ascii="宋体" w:hAnsi="宋体" w:eastAsia="宋体" w:cs="宋体"/>
          <w:color w:val="auto"/>
          <w:sz w:val="24"/>
          <w:szCs w:val="24"/>
          <w:highlight w:val="none"/>
          <w:lang w:eastAsia="zh-CN"/>
        </w:rPr>
        <w:t>13193539807</w:t>
      </w:r>
    </w:p>
    <w:p w14:paraId="1736BAC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600C933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6A88681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baseline"/>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31D44"/>
    <w:rsid w:val="0D6F26EF"/>
    <w:rsid w:val="13F4494A"/>
    <w:rsid w:val="15576A60"/>
    <w:rsid w:val="170B61E2"/>
    <w:rsid w:val="3F22617C"/>
    <w:rsid w:val="40BF6747"/>
    <w:rsid w:val="46876461"/>
    <w:rsid w:val="4DC92026"/>
    <w:rsid w:val="512A76DC"/>
    <w:rsid w:val="67463DAD"/>
    <w:rsid w:val="7B93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keepNext w:val="0"/>
      <w:keepLines w:val="0"/>
      <w:widowControl w:val="0"/>
      <w:suppressLineNumbers w:val="0"/>
      <w:spacing w:before="120" w:after="120"/>
      <w:ind w:left="840" w:leftChars="400"/>
      <w:jc w:val="both"/>
    </w:pPr>
    <w:rPr>
      <w:rFonts w:ascii="Calibri" w:hAnsi="Calibri" w:eastAsia="宋体" w:cs="Calibri"/>
      <w:snapToGrid w:val="0"/>
      <w:color w:val="000000"/>
      <w:kern w:val="0"/>
      <w:sz w:val="28"/>
      <w:szCs w:val="21"/>
      <w:lang w:eastAsia="en-US" w:bidi="ar"/>
    </w:rPr>
  </w:style>
  <w:style w:type="paragraph" w:styleId="3">
    <w:name w:val="toc 1"/>
    <w:basedOn w:val="1"/>
    <w:next w:val="1"/>
    <w:qFormat/>
    <w:uiPriority w:val="0"/>
    <w:pPr>
      <w:tabs>
        <w:tab w:val="right" w:leader="dot" w:pos="9072"/>
      </w:tabs>
      <w:spacing w:before="240" w:after="240" w:line="15" w:lineRule="auto"/>
    </w:pPr>
    <w:rPr>
      <w:rFonts w:ascii="Times New Roman" w:hAnsi="Times New Roman" w:eastAsia="宋体" w:cs="Times New Roman"/>
      <w:snapToGrid w:val="0"/>
      <w:color w:val="000000"/>
      <w:kern w:val="0"/>
      <w:sz w:val="28"/>
      <w:szCs w:val="21"/>
      <w:lang w:eastAsia="en-US"/>
    </w:rPr>
  </w:style>
  <w:style w:type="paragraph" w:styleId="4">
    <w:name w:val="toc 2"/>
    <w:basedOn w:val="1"/>
    <w:next w:val="1"/>
    <w:link w:val="7"/>
    <w:qFormat/>
    <w:uiPriority w:val="0"/>
    <w:pPr>
      <w:spacing w:before="240" w:after="240" w:line="15" w:lineRule="auto"/>
      <w:ind w:left="420" w:leftChars="200"/>
      <w:jc w:val="left"/>
    </w:pPr>
    <w:rPr>
      <w:rFonts w:ascii="宋体" w:hAnsi="宋体" w:eastAsia="宋体" w:cs="Arial"/>
      <w:snapToGrid w:val="0"/>
      <w:color w:val="000000"/>
      <w:kern w:val="0"/>
      <w:sz w:val="28"/>
      <w:szCs w:val="21"/>
      <w:lang w:eastAsia="en-US"/>
    </w:rPr>
  </w:style>
  <w:style w:type="character" w:customStyle="1" w:styleId="7">
    <w:name w:val="目录 2 Char"/>
    <w:link w:val="4"/>
    <w:qFormat/>
    <w:uiPriority w:val="0"/>
    <w:rPr>
      <w:rFonts w:ascii="宋体" w:hAnsi="宋体" w:eastAsia="宋体" w:cs="Arial"/>
      <w:snapToGrid w:val="0"/>
      <w:color w:val="000000"/>
      <w:kern w:val="0"/>
      <w:sz w:val="2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3127</Words>
  <Characters>3351</Characters>
  <Lines>0</Lines>
  <Paragraphs>0</Paragraphs>
  <TotalTime>6</TotalTime>
  <ScaleCrop>false</ScaleCrop>
  <LinksUpToDate>false</LinksUpToDate>
  <CharactersWithSpaces>3354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2026-04-02T05:07:00Z</dcterms:created>
  <dc:creator>锦觅</dc:creator>
  <cp:lastModifiedBy>安阳北关分公司宋慧芳</cp:lastModifiedBy>
  <dcterms:modified xsi:type="dcterms:W3CDTF">2026-04-02T08:28:42Z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075F2E8E38FB43AA80EE5B16FD31A059_11</vt:lpwstr>
  </property>
  <property fmtid="{D5CDD505-2E9C-101B-9397-08002B2CF9AE}" pid="4" name="KSOTemplateDocerSaveRecord">
    <vt:lpwstr>eyJoZGlkIjoiYTQyYzdmNjMwMzM5OTdiYzE0MjU1YWYxZTc4NmVkNmIiLCJ1c2VySWQiOiIxMTQzNTUwNjI4In0=</vt:lpwstr>
  </property>
</Properties>
</file>